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DC60" w14:textId="515D2D92" w:rsidR="000B4B03" w:rsidRPr="00C11B60" w:rsidRDefault="00261F54" w:rsidP="3E26E3BD">
      <w:pPr>
        <w:pStyle w:val="Tittel"/>
        <w:rPr>
          <w:rFonts w:asciiTheme="minorHAnsi" w:hAnsiTheme="minorHAnsi" w:cstheme="minorBidi"/>
        </w:rPr>
      </w:pPr>
      <w:bookmarkStart w:id="0" w:name="_Hlk503259748"/>
      <w:r w:rsidRPr="00052BB0">
        <w:rPr>
          <w:rFonts w:asciiTheme="minorHAnsi" w:hAnsiTheme="minorHAnsi" w:cstheme="minorBidi"/>
        </w:rPr>
        <w:t>Dokumentasjo</w:t>
      </w:r>
      <w:r w:rsidR="00437DE7" w:rsidRPr="00052BB0">
        <w:rPr>
          <w:rFonts w:asciiTheme="minorHAnsi" w:hAnsiTheme="minorHAnsi" w:cstheme="minorBidi"/>
        </w:rPr>
        <w:t>n ved periodeavslutningen pr. 31</w:t>
      </w:r>
      <w:r w:rsidRPr="00052BB0">
        <w:rPr>
          <w:rFonts w:asciiTheme="minorHAnsi" w:hAnsiTheme="minorHAnsi" w:cstheme="minorBidi"/>
        </w:rPr>
        <w:t>.</w:t>
      </w:r>
      <w:r w:rsidR="00EA6D20" w:rsidRPr="00052BB0">
        <w:rPr>
          <w:rFonts w:asciiTheme="minorHAnsi" w:hAnsiTheme="minorHAnsi" w:cstheme="minorBidi"/>
        </w:rPr>
        <w:t xml:space="preserve"> desember </w:t>
      </w:r>
      <w:r w:rsidR="002F2E9A" w:rsidRPr="00052BB0">
        <w:rPr>
          <w:rFonts w:asciiTheme="minorHAnsi" w:hAnsiTheme="minorHAnsi" w:cstheme="minorBidi"/>
        </w:rPr>
        <w:t>202</w:t>
      </w:r>
      <w:r w:rsidR="007B5AB3">
        <w:rPr>
          <w:rFonts w:asciiTheme="minorHAnsi" w:hAnsiTheme="minorHAnsi" w:cstheme="minorBidi"/>
        </w:rPr>
        <w:t>4</w:t>
      </w:r>
    </w:p>
    <w:bookmarkEnd w:id="0"/>
    <w:p w14:paraId="18FFF70A" w14:textId="1DA00D96" w:rsidR="003E6B00" w:rsidRDefault="003E6B00" w:rsidP="00052BB0">
      <w:pPr>
        <w:pStyle w:val="Overskrift5"/>
        <w:rPr>
          <w:rFonts w:asciiTheme="minorHAnsi" w:hAnsiTheme="minorHAnsi" w:cstheme="minorBidi"/>
        </w:rPr>
      </w:pPr>
      <w:r w:rsidRPr="00052BB0">
        <w:rPr>
          <w:rFonts w:asciiTheme="minorHAnsi" w:hAnsiTheme="minorHAnsi" w:cstheme="minorBidi"/>
        </w:rPr>
        <w:t>Versjon:</w:t>
      </w:r>
      <w:r w:rsidR="00081998" w:rsidRPr="00052BB0">
        <w:rPr>
          <w:rFonts w:asciiTheme="minorHAnsi" w:hAnsiTheme="minorHAnsi" w:cstheme="minorBidi"/>
        </w:rPr>
        <w:t xml:space="preserve"> </w:t>
      </w:r>
      <w:r w:rsidR="007B5AB3">
        <w:rPr>
          <w:rFonts w:asciiTheme="minorHAnsi" w:hAnsiTheme="minorHAnsi" w:cstheme="minorBidi"/>
        </w:rPr>
        <w:t>12.01.2025</w:t>
      </w:r>
    </w:p>
    <w:sdt>
      <w:sdtPr>
        <w:rPr>
          <w:rFonts w:asciiTheme="minorHAnsi" w:eastAsiaTheme="minorEastAsia" w:hAnsiTheme="minorHAnsi" w:cstheme="minorBidi"/>
          <w:b w:val="0"/>
          <w:bCs w:val="0"/>
          <w:color w:val="auto"/>
          <w:sz w:val="22"/>
          <w:szCs w:val="22"/>
          <w:lang w:eastAsia="en-US"/>
        </w:rPr>
        <w:id w:val="421815508"/>
        <w:docPartObj>
          <w:docPartGallery w:val="Table of Contents"/>
          <w:docPartUnique/>
        </w:docPartObj>
      </w:sdtPr>
      <w:sdtEndPr/>
      <w:sdtContent>
        <w:p w14:paraId="2EB4FBE6" w14:textId="77777777" w:rsidR="00886FC6" w:rsidRPr="00C11B60" w:rsidRDefault="00886FC6" w:rsidP="3D781E8E">
          <w:pPr>
            <w:pStyle w:val="Overskriftforinnholdsfortegnelse"/>
            <w:rPr>
              <w:rFonts w:asciiTheme="minorHAnsi" w:hAnsiTheme="minorHAnsi" w:cstheme="minorBidi"/>
            </w:rPr>
          </w:pPr>
          <w:r w:rsidRPr="3D781E8E">
            <w:rPr>
              <w:rFonts w:asciiTheme="minorHAnsi" w:hAnsiTheme="minorHAnsi" w:cstheme="minorBidi"/>
            </w:rPr>
            <w:t>Innhold</w:t>
          </w:r>
        </w:p>
        <w:p w14:paraId="406D9DF7" w14:textId="70A8B3C2" w:rsidR="00DC02A9" w:rsidRPr="00C11B60" w:rsidRDefault="00AA78DB" w:rsidP="00B578F6">
          <w:pPr>
            <w:pStyle w:val="INNH1"/>
            <w:rPr>
              <w:rStyle w:val="Hyperkobling"/>
              <w:rFonts w:asciiTheme="majorHAnsi" w:eastAsiaTheme="majorEastAsia" w:hAnsiTheme="majorHAnsi" w:cstheme="majorBidi"/>
              <w:b/>
              <w:bCs/>
              <w:noProof/>
              <w:sz w:val="28"/>
              <w:szCs w:val="28"/>
              <w:lang w:eastAsia="nb-NO"/>
            </w:rPr>
          </w:pPr>
          <w:r>
            <w:fldChar w:fldCharType="begin"/>
          </w:r>
          <w:r w:rsidR="00EF3B9D">
            <w:instrText>TOC \o "1-3" \h \z \u</w:instrText>
          </w:r>
          <w:r>
            <w:fldChar w:fldCharType="separate"/>
          </w:r>
          <w:hyperlink w:anchor="_Toc396739215">
            <w:r w:rsidR="035BE0BE" w:rsidRPr="035BE0BE">
              <w:rPr>
                <w:rStyle w:val="Hyperkobling"/>
              </w:rPr>
              <w:t>Introduksjon</w:t>
            </w:r>
            <w:r w:rsidR="00EF3B9D">
              <w:tab/>
            </w:r>
            <w:r w:rsidR="00EF3B9D">
              <w:fldChar w:fldCharType="begin"/>
            </w:r>
            <w:r w:rsidR="00EF3B9D">
              <w:instrText>PAGEREF _Toc396739215 \h</w:instrText>
            </w:r>
            <w:r w:rsidR="00EF3B9D">
              <w:fldChar w:fldCharType="separate"/>
            </w:r>
            <w:r w:rsidR="035BE0BE" w:rsidRPr="035BE0BE">
              <w:rPr>
                <w:rStyle w:val="Hyperkobling"/>
              </w:rPr>
              <w:t>1</w:t>
            </w:r>
            <w:r w:rsidR="00EF3B9D">
              <w:fldChar w:fldCharType="end"/>
            </w:r>
          </w:hyperlink>
        </w:p>
        <w:p w14:paraId="4851F422" w14:textId="48FA1BC2" w:rsidR="00DC02A9" w:rsidRPr="00C11B60" w:rsidRDefault="035BE0BE" w:rsidP="00B578F6">
          <w:pPr>
            <w:pStyle w:val="INNH1"/>
            <w:rPr>
              <w:rStyle w:val="Hyperkobling"/>
              <w:noProof/>
              <w:lang w:eastAsia="nb-NO"/>
            </w:rPr>
          </w:pPr>
          <w:hyperlink w:anchor="_Toc1784749675">
            <w:r w:rsidRPr="035BE0BE">
              <w:rPr>
                <w:rStyle w:val="Hyperkobling"/>
              </w:rPr>
              <w:t>Vedlegg iht. Riksrevisjonens standardbrev</w:t>
            </w:r>
            <w:r w:rsidR="00AA78DB">
              <w:tab/>
            </w:r>
            <w:r w:rsidR="00AA78DB">
              <w:fldChar w:fldCharType="begin"/>
            </w:r>
            <w:r w:rsidR="00AA78DB">
              <w:instrText>PAGEREF _Toc1784749675 \h</w:instrText>
            </w:r>
            <w:r w:rsidR="00AA78DB">
              <w:fldChar w:fldCharType="separate"/>
            </w:r>
            <w:r w:rsidRPr="035BE0BE">
              <w:rPr>
                <w:rStyle w:val="Hyperkobling"/>
              </w:rPr>
              <w:t>1</w:t>
            </w:r>
            <w:r w:rsidR="00AA78DB">
              <w:fldChar w:fldCharType="end"/>
            </w:r>
          </w:hyperlink>
        </w:p>
        <w:p w14:paraId="0B0F894E" w14:textId="6AF73EE9" w:rsidR="00DC02A9" w:rsidRPr="00C11B60" w:rsidRDefault="035BE0BE" w:rsidP="00B578F6">
          <w:pPr>
            <w:pStyle w:val="INNH1"/>
            <w:rPr>
              <w:rStyle w:val="Hyperkobling"/>
              <w:noProof/>
              <w:lang w:eastAsia="nb-NO"/>
            </w:rPr>
          </w:pPr>
          <w:hyperlink w:anchor="_Toc836234544">
            <w:r w:rsidRPr="035BE0BE">
              <w:rPr>
                <w:rStyle w:val="Hyperkobling"/>
              </w:rPr>
              <w:t>Dokumentasjon av avstemminger i DFØs avstemmingsmappe, periode 202312</w:t>
            </w:r>
            <w:r w:rsidR="00AA78DB">
              <w:tab/>
            </w:r>
            <w:r w:rsidR="00AA78DB">
              <w:fldChar w:fldCharType="begin"/>
            </w:r>
            <w:r w:rsidR="00AA78DB">
              <w:instrText>PAGEREF _Toc836234544 \h</w:instrText>
            </w:r>
            <w:r w:rsidR="00AA78DB">
              <w:fldChar w:fldCharType="separate"/>
            </w:r>
            <w:r w:rsidRPr="035BE0BE">
              <w:rPr>
                <w:rStyle w:val="Hyperkobling"/>
              </w:rPr>
              <w:t>6</w:t>
            </w:r>
            <w:r w:rsidR="00AA78DB">
              <w:fldChar w:fldCharType="end"/>
            </w:r>
          </w:hyperlink>
        </w:p>
        <w:p w14:paraId="6E133DB7" w14:textId="22C02F28" w:rsidR="00DC02A9" w:rsidRPr="00C11B60" w:rsidRDefault="035BE0BE" w:rsidP="004577B1">
          <w:pPr>
            <w:pStyle w:val="INNH1"/>
            <w:rPr>
              <w:rStyle w:val="Hyperkobling"/>
              <w:noProof/>
              <w:lang w:eastAsia="nb-NO"/>
            </w:rPr>
          </w:pPr>
          <w:hyperlink w:anchor="_Toc848043249">
            <w:r w:rsidRPr="035BE0BE">
              <w:rPr>
                <w:rStyle w:val="Hyperkobling"/>
              </w:rPr>
              <w:t>Avstemminger som ikke inngår i avstemmingsmappen</w:t>
            </w:r>
            <w:r w:rsidR="00AA78DB">
              <w:tab/>
            </w:r>
            <w:r w:rsidR="00AA78DB">
              <w:fldChar w:fldCharType="begin"/>
            </w:r>
            <w:r w:rsidR="00AA78DB">
              <w:instrText>PAGEREF _Toc848043249 \h</w:instrText>
            </w:r>
            <w:r w:rsidR="00AA78DB">
              <w:fldChar w:fldCharType="separate"/>
            </w:r>
            <w:r w:rsidRPr="035BE0BE">
              <w:rPr>
                <w:rStyle w:val="Hyperkobling"/>
              </w:rPr>
              <w:t>9</w:t>
            </w:r>
            <w:r w:rsidR="00AA78DB">
              <w:fldChar w:fldCharType="end"/>
            </w:r>
          </w:hyperlink>
          <w:r w:rsidR="00AA78DB">
            <w:fldChar w:fldCharType="end"/>
          </w:r>
        </w:p>
      </w:sdtContent>
    </w:sdt>
    <w:p w14:paraId="3BB7759A" w14:textId="4383FC7F" w:rsidR="00EA7128" w:rsidRPr="00C11B60" w:rsidRDefault="00EA7128" w:rsidP="3D781E8E"/>
    <w:p w14:paraId="08277AED" w14:textId="77777777" w:rsidR="00261F54" w:rsidRPr="00C11B60" w:rsidRDefault="00FE7B33" w:rsidP="3D781E8E">
      <w:pPr>
        <w:pStyle w:val="Overskrift1"/>
        <w:rPr>
          <w:rFonts w:asciiTheme="minorHAnsi" w:hAnsiTheme="minorHAnsi" w:cstheme="minorBidi"/>
        </w:rPr>
      </w:pPr>
      <w:bookmarkStart w:id="1" w:name="_Toc396739215"/>
      <w:r w:rsidRPr="3D781E8E">
        <w:rPr>
          <w:rFonts w:asciiTheme="minorHAnsi" w:hAnsiTheme="minorHAnsi" w:cstheme="minorBidi"/>
        </w:rPr>
        <w:t>Introduksjon</w:t>
      </w:r>
      <w:bookmarkEnd w:id="1"/>
    </w:p>
    <w:p w14:paraId="6DA391BD" w14:textId="6110CAA5" w:rsidR="00E63208" w:rsidRPr="00C11B60" w:rsidRDefault="00E63208" w:rsidP="2B616566">
      <w:pPr>
        <w:rPr>
          <w:b/>
          <w:bCs/>
        </w:rPr>
      </w:pPr>
      <w:r>
        <w:t>Ved</w:t>
      </w:r>
      <w:r w:rsidR="00492E99">
        <w:t xml:space="preserve"> årets slutt er det behov for</w:t>
      </w:r>
      <w:r>
        <w:t xml:space="preserve"> utvidet dokumentasjon av periodeavslutningen for desember og for året totalt. Dette omfatter blant annet avstemmingene for desember, årsregnskapet for </w:t>
      </w:r>
      <w:r w:rsidR="002F2E9A">
        <w:t>202</w:t>
      </w:r>
      <w:r w:rsidR="007B5AB3">
        <w:t>4</w:t>
      </w:r>
      <w:r w:rsidR="00E74627">
        <w:t>,</w:t>
      </w:r>
      <w:r>
        <w:t xml:space="preserve"> og ulike regnskapsrapporter og styringsdokumenter.</w:t>
      </w:r>
      <w:r w:rsidR="001126BE">
        <w:t xml:space="preserve"> Tilfredsstillende dokumentasjonen av regnskapsinformasjonen vil være resultatet av et samarbeid mellom virksomhetene selv og DFØ som </w:t>
      </w:r>
      <w:r w:rsidR="00492E99">
        <w:t>regnskapssentral</w:t>
      </w:r>
      <w:r w:rsidR="001126BE">
        <w:t>.</w:t>
      </w:r>
    </w:p>
    <w:p w14:paraId="371AEFFB" w14:textId="608BA1F1" w:rsidR="00E74627" w:rsidRPr="00C11B60" w:rsidRDefault="00EA7128" w:rsidP="2B616566">
      <w:r w:rsidRPr="2B616566">
        <w:t>Oversikten under tar utgangspunkt i Riksrevisjonens standardbrev for ønsket dokumentas</w:t>
      </w:r>
      <w:r w:rsidR="004E1702" w:rsidRPr="2B616566">
        <w:t>jon ved revisjonen av regnskaps- og årsavslutningen</w:t>
      </w:r>
      <w:r w:rsidRPr="2B616566">
        <w:t xml:space="preserve"> for </w:t>
      </w:r>
      <w:r w:rsidR="002F2E9A" w:rsidRPr="2B616566">
        <w:t>202</w:t>
      </w:r>
      <w:r w:rsidR="007B5AB3">
        <w:t>4</w:t>
      </w:r>
      <w:r w:rsidRPr="2B616566">
        <w:t>. Her kommer det fr</w:t>
      </w:r>
      <w:r w:rsidR="00DE35DF" w:rsidRPr="2B616566">
        <w:t>a</w:t>
      </w:r>
      <w:r w:rsidRPr="2B616566">
        <w:t>m hvordan avstemminger og andre kontroller dokumenteres og hvem som har ansvaret for dokumentasjonen.</w:t>
      </w:r>
      <w:r w:rsidR="00F870C6" w:rsidRPr="2B616566">
        <w:t xml:space="preserve"> O</w:t>
      </w:r>
      <w:r w:rsidR="00884343" w:rsidRPr="2B616566">
        <w:t>versikten kan benyttes for å forstå hvordan råbalansen, gjennom kontrollene i avstemmingsmappen, er avstemt og dokumentert.</w:t>
      </w:r>
      <w:r w:rsidR="00E74627" w:rsidRPr="2B616566">
        <w:t xml:space="preserve"> </w:t>
      </w:r>
      <w:r w:rsidR="00845998" w:rsidRPr="2B616566">
        <w:t>Nummereringen</w:t>
      </w:r>
      <w:r w:rsidR="00E74627" w:rsidRPr="2B616566">
        <w:t xml:space="preserve"> følger standardbrevet og kan avvike fra nummereringen i brevet hver enkelt virksomhet har mottatt fra Riksrevisjonen. </w:t>
      </w:r>
    </w:p>
    <w:p w14:paraId="1F752E74" w14:textId="77777777" w:rsidR="00EA7128" w:rsidRPr="00C11B60" w:rsidRDefault="00EA7128" w:rsidP="00261F54">
      <w:pPr>
        <w:rPr>
          <w:rFonts w:cstheme="minorHAnsi"/>
          <w:b/>
          <w:u w:val="single"/>
        </w:rPr>
      </w:pPr>
      <w:r w:rsidRPr="00C11B60">
        <w:rPr>
          <w:rFonts w:cstheme="minorHAnsi"/>
          <w:b/>
          <w:u w:val="single"/>
        </w:rPr>
        <w:t>Arbeidsdeling</w:t>
      </w:r>
    </w:p>
    <w:p w14:paraId="6D83C971" w14:textId="5BCA1A62" w:rsidR="00EA7128" w:rsidRPr="00C11B60" w:rsidRDefault="001126BE" w:rsidP="00261F54">
      <w:pPr>
        <w:rPr>
          <w:rFonts w:cstheme="minorHAnsi"/>
        </w:rPr>
      </w:pPr>
      <w:r w:rsidRPr="00C11B60">
        <w:rPr>
          <w:rFonts w:cstheme="minorHAnsi"/>
        </w:rPr>
        <w:t xml:space="preserve">DFØ vil dokumentere </w:t>
      </w:r>
      <w:r w:rsidR="002D38E8" w:rsidRPr="00C11B60">
        <w:rPr>
          <w:rFonts w:cstheme="minorHAnsi"/>
        </w:rPr>
        <w:t xml:space="preserve">de </w:t>
      </w:r>
      <w:r w:rsidRPr="00C11B60">
        <w:rPr>
          <w:rFonts w:cstheme="minorHAnsi"/>
        </w:rPr>
        <w:t>kontrolle</w:t>
      </w:r>
      <w:r w:rsidR="002D38E8" w:rsidRPr="00C11B60">
        <w:rPr>
          <w:rFonts w:cstheme="minorHAnsi"/>
        </w:rPr>
        <w:t>ne</w:t>
      </w:r>
      <w:r w:rsidRPr="00C11B60">
        <w:rPr>
          <w:rFonts w:cstheme="minorHAnsi"/>
        </w:rPr>
        <w:t xml:space="preserve"> i avstemmin</w:t>
      </w:r>
      <w:r w:rsidR="00437DE7" w:rsidRPr="00C11B60">
        <w:rPr>
          <w:rFonts w:cstheme="minorHAnsi"/>
        </w:rPr>
        <w:t>gsmappen som utføres av DFØ</w:t>
      </w:r>
      <w:r w:rsidRPr="00C11B60">
        <w:rPr>
          <w:rFonts w:cstheme="minorHAnsi"/>
        </w:rPr>
        <w:t xml:space="preserve">. Virksomhetene må selv dokumentere de avstemminger de selv utfører, rapportering, ekstern dokumentasjon av avstemminger og dokumentasjon som underbygger balanseposter. </w:t>
      </w:r>
      <w:r w:rsidR="0007455F" w:rsidRPr="00C11B60">
        <w:rPr>
          <w:rFonts w:cstheme="minorHAnsi"/>
        </w:rPr>
        <w:t xml:space="preserve">I tillegg må virksomhetene dokumentere </w:t>
      </w:r>
      <w:r w:rsidR="009D377B" w:rsidRPr="00C11B60">
        <w:rPr>
          <w:rFonts w:cstheme="minorHAnsi"/>
        </w:rPr>
        <w:t>konti og poster som inngår i faner DFØ kontrollere</w:t>
      </w:r>
      <w:r w:rsidR="000938D3" w:rsidRPr="00C11B60">
        <w:rPr>
          <w:rFonts w:cstheme="minorHAnsi"/>
        </w:rPr>
        <w:t>r</w:t>
      </w:r>
      <w:r w:rsidR="009D377B" w:rsidRPr="00C11B60">
        <w:rPr>
          <w:rFonts w:cstheme="minorHAnsi"/>
        </w:rPr>
        <w:t>, men</w:t>
      </w:r>
      <w:r w:rsidR="00D565EF" w:rsidRPr="00C11B60">
        <w:rPr>
          <w:rFonts w:cstheme="minorHAnsi"/>
        </w:rPr>
        <w:t xml:space="preserve"> som</w:t>
      </w:r>
      <w:r w:rsidR="009D377B" w:rsidRPr="00C11B60">
        <w:rPr>
          <w:rFonts w:cstheme="minorHAnsi"/>
        </w:rPr>
        <w:t xml:space="preserve"> </w:t>
      </w:r>
      <w:r w:rsidR="00D565EF" w:rsidRPr="00C11B60">
        <w:rPr>
          <w:rFonts w:cstheme="minorHAnsi"/>
        </w:rPr>
        <w:t xml:space="preserve">mangler dokumentasjon som </w:t>
      </w:r>
      <w:r w:rsidR="00DE2A9E" w:rsidRPr="00C11B60">
        <w:rPr>
          <w:rFonts w:cstheme="minorHAnsi"/>
        </w:rPr>
        <w:t xml:space="preserve">ikke har blitt gjort tilgjengelig for </w:t>
      </w:r>
      <w:r w:rsidR="00D565EF" w:rsidRPr="00C11B60">
        <w:rPr>
          <w:rFonts w:cstheme="minorHAnsi"/>
        </w:rPr>
        <w:t xml:space="preserve">DFØ. </w:t>
      </w:r>
    </w:p>
    <w:p w14:paraId="2937AD4D" w14:textId="440BBCED" w:rsidR="00341B8A" w:rsidRPr="00C11B60" w:rsidRDefault="00EA7128" w:rsidP="3E26E3BD">
      <w:pPr>
        <w:rPr>
          <w:rFonts w:eastAsiaTheme="majorEastAsia"/>
          <w:b/>
          <w:bCs/>
          <w:color w:val="365F91" w:themeColor="accent1" w:themeShade="BF"/>
          <w:sz w:val="28"/>
          <w:szCs w:val="28"/>
        </w:rPr>
      </w:pPr>
      <w:r>
        <w:t xml:space="preserve">Avstemmingsmappen og andre rapporter som tas ut av DFØ vil bli gjort tilgjengelig på </w:t>
      </w:r>
      <w:r w:rsidR="4B7297F2">
        <w:t xml:space="preserve">DFØ Fildel </w:t>
      </w:r>
      <w:r>
        <w:t xml:space="preserve">når de er klare. For de kunder som ikke har tilgang til </w:t>
      </w:r>
      <w:r w:rsidR="4336689D">
        <w:t xml:space="preserve">DFØ </w:t>
      </w:r>
      <w:r w:rsidR="00873D4E">
        <w:t>Fildel</w:t>
      </w:r>
      <w:r w:rsidR="00A54C7E">
        <w:t xml:space="preserve"> </w:t>
      </w:r>
      <w:r>
        <w:t>vil dokumentasjonen bli sendt på e-post.</w:t>
      </w:r>
      <w:r>
        <w:br w:type="page"/>
      </w:r>
    </w:p>
    <w:p w14:paraId="5800340B" w14:textId="77777777" w:rsidR="00886FC6" w:rsidRPr="00C11B60" w:rsidRDefault="00886FC6" w:rsidP="1B87F36A">
      <w:pPr>
        <w:pStyle w:val="Overskrift1"/>
        <w:rPr>
          <w:rFonts w:asciiTheme="minorHAnsi" w:hAnsiTheme="minorHAnsi" w:cstheme="minorBidi"/>
        </w:rPr>
      </w:pPr>
      <w:bookmarkStart w:id="2" w:name="_Toc1784749675"/>
      <w:r w:rsidRPr="1B87F36A">
        <w:rPr>
          <w:rFonts w:asciiTheme="minorHAnsi" w:hAnsiTheme="minorHAnsi" w:cstheme="minorBidi"/>
        </w:rPr>
        <w:lastRenderedPageBreak/>
        <w:t>Vedlegg iht. Riksrevisjonens standardbrev</w:t>
      </w:r>
      <w:bookmarkEnd w:id="2"/>
    </w:p>
    <w:tbl>
      <w:tblPr>
        <w:tblStyle w:val="Tabellrutenett"/>
        <w:tblW w:w="0" w:type="auto"/>
        <w:tblLook w:val="04A0" w:firstRow="1" w:lastRow="0" w:firstColumn="1" w:lastColumn="0" w:noHBand="0" w:noVBand="1"/>
      </w:tblPr>
      <w:tblGrid>
        <w:gridCol w:w="7792"/>
        <w:gridCol w:w="7512"/>
      </w:tblGrid>
      <w:tr w:rsidR="00886FC6" w:rsidRPr="00C11B60" w14:paraId="1B4043F1" w14:textId="77777777" w:rsidTr="1B87F36A">
        <w:trPr>
          <w:trHeight w:val="613"/>
        </w:trPr>
        <w:tc>
          <w:tcPr>
            <w:tcW w:w="7792" w:type="dxa"/>
            <w:vAlign w:val="center"/>
          </w:tcPr>
          <w:p w14:paraId="1AD9785E" w14:textId="77777777" w:rsidR="00BA77C6" w:rsidRPr="00C11B60" w:rsidRDefault="00E46A36" w:rsidP="004A26F4">
            <w:pPr>
              <w:rPr>
                <w:rFonts w:cstheme="minorHAnsi"/>
                <w:b/>
                <w:color w:val="548DD4" w:themeColor="text2" w:themeTint="99"/>
                <w:sz w:val="26"/>
                <w:szCs w:val="26"/>
              </w:rPr>
            </w:pPr>
            <w:proofErr w:type="spellStart"/>
            <w:r w:rsidRPr="00C11B60">
              <w:rPr>
                <w:rFonts w:cstheme="minorHAnsi"/>
                <w:b/>
                <w:color w:val="548DD4" w:themeColor="text2" w:themeTint="99"/>
                <w:sz w:val="26"/>
                <w:szCs w:val="26"/>
              </w:rPr>
              <w:t>Vedlegg</w:t>
            </w:r>
            <w:r w:rsidR="00886FC6" w:rsidRPr="00C11B60">
              <w:rPr>
                <w:rFonts w:cstheme="minorHAnsi"/>
                <w:b/>
                <w:color w:val="548DD4" w:themeColor="text2" w:themeTint="99"/>
                <w:sz w:val="26"/>
                <w:szCs w:val="26"/>
              </w:rPr>
              <w:t>snummer</w:t>
            </w:r>
            <w:proofErr w:type="spellEnd"/>
          </w:p>
        </w:tc>
        <w:tc>
          <w:tcPr>
            <w:tcW w:w="7512" w:type="dxa"/>
            <w:vAlign w:val="center"/>
          </w:tcPr>
          <w:p w14:paraId="23EB76FB" w14:textId="77777777" w:rsidR="00D84935" w:rsidRPr="00C11B60" w:rsidRDefault="00D84935" w:rsidP="004A26F4">
            <w:pPr>
              <w:rPr>
                <w:rFonts w:cstheme="minorHAnsi"/>
                <w:b/>
                <w:color w:val="548DD4" w:themeColor="text2" w:themeTint="99"/>
                <w:sz w:val="26"/>
                <w:szCs w:val="26"/>
              </w:rPr>
            </w:pPr>
            <w:r w:rsidRPr="00C11B60">
              <w:rPr>
                <w:rFonts w:cstheme="minorHAnsi"/>
                <w:b/>
                <w:color w:val="548DD4" w:themeColor="text2" w:themeTint="99"/>
                <w:sz w:val="26"/>
                <w:szCs w:val="26"/>
              </w:rPr>
              <w:t>Dokumentasjon</w:t>
            </w:r>
          </w:p>
        </w:tc>
      </w:tr>
      <w:tr w:rsidR="00D84935" w:rsidRPr="00C11B60" w14:paraId="0CD6267D" w14:textId="77777777" w:rsidTr="1B87F36A">
        <w:tc>
          <w:tcPr>
            <w:tcW w:w="15304" w:type="dxa"/>
            <w:gridSpan w:val="2"/>
          </w:tcPr>
          <w:p w14:paraId="0B7B3657" w14:textId="77777777" w:rsidR="003A0546" w:rsidRPr="00C11B60" w:rsidRDefault="00E74627" w:rsidP="00261F54">
            <w:pPr>
              <w:rPr>
                <w:rFonts w:cstheme="minorHAnsi"/>
                <w:b/>
              </w:rPr>
            </w:pPr>
            <w:r w:rsidRPr="00C11B60">
              <w:rPr>
                <w:rFonts w:cstheme="minorHAnsi"/>
                <w:b/>
              </w:rPr>
              <w:t>Årsrapport og å</w:t>
            </w:r>
            <w:r w:rsidR="00D84935" w:rsidRPr="00C11B60">
              <w:rPr>
                <w:rFonts w:cstheme="minorHAnsi"/>
                <w:b/>
              </w:rPr>
              <w:t>rsregnskap</w:t>
            </w:r>
          </w:p>
          <w:p w14:paraId="10E06D84" w14:textId="77777777" w:rsidR="00EA7128" w:rsidRPr="00C11B60" w:rsidRDefault="00EA7128" w:rsidP="00261F54">
            <w:pPr>
              <w:rPr>
                <w:rFonts w:cstheme="minorHAnsi"/>
                <w:b/>
              </w:rPr>
            </w:pPr>
          </w:p>
        </w:tc>
      </w:tr>
      <w:tr w:rsidR="00D84935" w:rsidRPr="00C11B60" w14:paraId="7DA2829F" w14:textId="77777777" w:rsidTr="1B87F36A">
        <w:tc>
          <w:tcPr>
            <w:tcW w:w="7792" w:type="dxa"/>
          </w:tcPr>
          <w:p w14:paraId="0E8F5278" w14:textId="3DD53F5A" w:rsidR="00E74627" w:rsidRPr="00C11B60" w:rsidRDefault="00D84935" w:rsidP="00597710">
            <w:pPr>
              <w:pStyle w:val="Listeavsnitt"/>
              <w:numPr>
                <w:ilvl w:val="0"/>
                <w:numId w:val="2"/>
              </w:numPr>
              <w:rPr>
                <w:rFonts w:cstheme="minorHAnsi"/>
              </w:rPr>
            </w:pPr>
            <w:r w:rsidRPr="00C11B60">
              <w:rPr>
                <w:rFonts w:cstheme="minorHAnsi"/>
              </w:rPr>
              <w:t>Årsregnskap i henhold til R-115</w:t>
            </w:r>
            <w:r w:rsidR="00E74627" w:rsidRPr="00C11B60">
              <w:rPr>
                <w:rFonts w:cstheme="minorHAnsi"/>
              </w:rPr>
              <w:t xml:space="preserve">, </w:t>
            </w:r>
            <w:r w:rsidR="00C66211" w:rsidRPr="00C11B60">
              <w:rPr>
                <w:rFonts w:cstheme="minorHAnsi"/>
              </w:rPr>
              <w:t>ink</w:t>
            </w:r>
            <w:r w:rsidR="00110F3B" w:rsidRPr="00C11B60">
              <w:rPr>
                <w:rFonts w:cstheme="minorHAnsi"/>
              </w:rPr>
              <w:t>ludert:</w:t>
            </w:r>
          </w:p>
          <w:p w14:paraId="281A6492" w14:textId="77777777" w:rsidR="00552144" w:rsidRPr="00C11B60" w:rsidRDefault="00552144" w:rsidP="00FF76C0">
            <w:pPr>
              <w:pStyle w:val="Listeavsnitt"/>
              <w:numPr>
                <w:ilvl w:val="0"/>
                <w:numId w:val="25"/>
              </w:numPr>
              <w:rPr>
                <w:rFonts w:cstheme="minorHAnsi"/>
              </w:rPr>
            </w:pPr>
            <w:r w:rsidRPr="00C11B60">
              <w:rPr>
                <w:rFonts w:cstheme="minorHAnsi"/>
              </w:rPr>
              <w:t>prinsippnote som dokumenterer de grunnleggende prinsippene for årsregnskapet</w:t>
            </w:r>
          </w:p>
          <w:p w14:paraId="2B5B7CE4" w14:textId="57E1FA45" w:rsidR="00E74627" w:rsidRPr="00C11B60" w:rsidRDefault="00E74627" w:rsidP="00FF76C0">
            <w:pPr>
              <w:pStyle w:val="Listeavsnitt"/>
              <w:numPr>
                <w:ilvl w:val="0"/>
                <w:numId w:val="25"/>
              </w:numPr>
              <w:rPr>
                <w:rFonts w:cstheme="minorHAnsi"/>
              </w:rPr>
            </w:pPr>
            <w:r w:rsidRPr="00C11B60">
              <w:rPr>
                <w:rFonts w:cstheme="minorHAnsi"/>
              </w:rPr>
              <w:t>oppstilling av bevilgningsrapportering med noter</w:t>
            </w:r>
          </w:p>
          <w:p w14:paraId="6FD3129D" w14:textId="77777777" w:rsidR="00E74627" w:rsidRPr="00C11B60" w:rsidRDefault="00E74627" w:rsidP="00FF76C0">
            <w:pPr>
              <w:pStyle w:val="Listeavsnitt"/>
              <w:numPr>
                <w:ilvl w:val="0"/>
                <w:numId w:val="25"/>
              </w:numPr>
              <w:rPr>
                <w:rFonts w:cstheme="minorHAnsi"/>
              </w:rPr>
            </w:pPr>
            <w:r w:rsidRPr="00C11B60">
              <w:rPr>
                <w:rFonts w:cstheme="minorHAnsi"/>
              </w:rPr>
              <w:t xml:space="preserve">oppstilling av artskontorapportering med noter </w:t>
            </w:r>
          </w:p>
          <w:p w14:paraId="0F7DFE6F" w14:textId="4B7BEF57" w:rsidR="00E74627" w:rsidRPr="00C11B60" w:rsidRDefault="00E74627" w:rsidP="00FF76C0">
            <w:pPr>
              <w:pStyle w:val="Listeavsnitt"/>
              <w:numPr>
                <w:ilvl w:val="0"/>
                <w:numId w:val="25"/>
              </w:numPr>
              <w:rPr>
                <w:rFonts w:cstheme="minorHAnsi"/>
              </w:rPr>
            </w:pPr>
            <w:r w:rsidRPr="00C11B60">
              <w:rPr>
                <w:rFonts w:cstheme="minorHAnsi"/>
              </w:rPr>
              <w:t>ledelseskommentarer (sendes så snart disse foreligger)</w:t>
            </w:r>
          </w:p>
          <w:p w14:paraId="6F96A34A" w14:textId="77777777" w:rsidR="00D84935" w:rsidRPr="00C11B60" w:rsidRDefault="00D84935" w:rsidP="00077432">
            <w:pPr>
              <w:rPr>
                <w:rFonts w:cstheme="minorHAnsi"/>
              </w:rPr>
            </w:pPr>
          </w:p>
        </w:tc>
        <w:tc>
          <w:tcPr>
            <w:tcW w:w="7512" w:type="dxa"/>
          </w:tcPr>
          <w:p w14:paraId="01034C37" w14:textId="77777777" w:rsidR="00833548" w:rsidRPr="00C11B60" w:rsidRDefault="00833548" w:rsidP="00833548">
            <w:pPr>
              <w:rPr>
                <w:rFonts w:cstheme="minorHAnsi"/>
              </w:rPr>
            </w:pPr>
            <w:r w:rsidRPr="00C11B60">
              <w:rPr>
                <w:rFonts w:cstheme="minorHAnsi"/>
              </w:rPr>
              <w:t>Kunde er selv ansvarlig for dokumentasjonen av årsregnskapet med tilhørende rapportoppstillinger og noter.</w:t>
            </w:r>
          </w:p>
          <w:p w14:paraId="768F970B" w14:textId="77777777" w:rsidR="00833548" w:rsidRPr="00C11B60" w:rsidRDefault="00833548" w:rsidP="00833548">
            <w:pPr>
              <w:rPr>
                <w:rFonts w:cstheme="minorHAnsi"/>
              </w:rPr>
            </w:pPr>
          </w:p>
        </w:tc>
      </w:tr>
      <w:tr w:rsidR="008B5A9C" w:rsidRPr="00C11B60" w14:paraId="34717CE9" w14:textId="77777777" w:rsidTr="1B87F36A">
        <w:tc>
          <w:tcPr>
            <w:tcW w:w="7792" w:type="dxa"/>
          </w:tcPr>
          <w:p w14:paraId="2028D4A6" w14:textId="496F4CB7" w:rsidR="008B5A9C" w:rsidRPr="00C11B60" w:rsidRDefault="286BBE33" w:rsidP="2B616566">
            <w:pPr>
              <w:pStyle w:val="Listeavsnitt"/>
              <w:numPr>
                <w:ilvl w:val="0"/>
                <w:numId w:val="2"/>
              </w:numPr>
            </w:pPr>
            <w:r w:rsidRPr="2B616566">
              <w:t xml:space="preserve">Utkast til resten av årsrapporten så snart det foreligger og endelig årsrapport senest 15. mars </w:t>
            </w:r>
            <w:r w:rsidR="002F2E9A" w:rsidRPr="2B616566">
              <w:t>202</w:t>
            </w:r>
            <w:r w:rsidR="009969FE">
              <w:t>5</w:t>
            </w:r>
            <w:r w:rsidRPr="2B616566">
              <w:t>.</w:t>
            </w:r>
          </w:p>
          <w:p w14:paraId="2E510863" w14:textId="6FA4CBBC" w:rsidR="007E6246" w:rsidRPr="00C11B60" w:rsidRDefault="007E6246" w:rsidP="007E6246">
            <w:pPr>
              <w:pStyle w:val="Listeavsnitt"/>
              <w:ind w:left="360"/>
              <w:rPr>
                <w:rFonts w:cstheme="minorHAnsi"/>
              </w:rPr>
            </w:pPr>
          </w:p>
        </w:tc>
        <w:tc>
          <w:tcPr>
            <w:tcW w:w="7512" w:type="dxa"/>
          </w:tcPr>
          <w:p w14:paraId="75BB7B2E" w14:textId="77777777" w:rsidR="008B5A9C" w:rsidRPr="00C11B60" w:rsidRDefault="008B5A9C" w:rsidP="00833548">
            <w:pPr>
              <w:rPr>
                <w:rFonts w:cstheme="minorHAnsi"/>
              </w:rPr>
            </w:pPr>
          </w:p>
        </w:tc>
      </w:tr>
      <w:tr w:rsidR="00D84935" w:rsidRPr="00C11B60" w14:paraId="20CB3C7B" w14:textId="77777777" w:rsidTr="1B87F36A">
        <w:tc>
          <w:tcPr>
            <w:tcW w:w="15304" w:type="dxa"/>
            <w:gridSpan w:val="2"/>
          </w:tcPr>
          <w:p w14:paraId="4901439E" w14:textId="77777777" w:rsidR="003A0546" w:rsidRPr="00C11B60" w:rsidRDefault="00D84935" w:rsidP="00261F54">
            <w:pPr>
              <w:rPr>
                <w:rFonts w:cstheme="minorHAnsi"/>
                <w:b/>
              </w:rPr>
            </w:pPr>
            <w:r w:rsidRPr="00C11B60">
              <w:rPr>
                <w:rFonts w:cstheme="minorHAnsi"/>
                <w:b/>
              </w:rPr>
              <w:t>Regnskapsrapporter</w:t>
            </w:r>
            <w:r w:rsidR="00E74627" w:rsidRPr="00C11B60">
              <w:rPr>
                <w:rFonts w:cstheme="minorHAnsi"/>
                <w:b/>
              </w:rPr>
              <w:t xml:space="preserve"> og avstemmingsmappen</w:t>
            </w:r>
          </w:p>
          <w:p w14:paraId="508BDDDD" w14:textId="77777777" w:rsidR="00E74627" w:rsidRPr="00C11B60" w:rsidRDefault="00E74627" w:rsidP="00261F54">
            <w:pPr>
              <w:rPr>
                <w:rFonts w:cstheme="minorHAnsi"/>
                <w:b/>
              </w:rPr>
            </w:pPr>
          </w:p>
        </w:tc>
      </w:tr>
      <w:tr w:rsidR="00D84935" w:rsidRPr="00C11B60" w14:paraId="2A721216" w14:textId="77777777" w:rsidTr="1B87F36A">
        <w:tc>
          <w:tcPr>
            <w:tcW w:w="7792" w:type="dxa"/>
          </w:tcPr>
          <w:p w14:paraId="5DBDC5C4" w14:textId="5655A754" w:rsidR="003D621B" w:rsidRPr="00C11B60" w:rsidRDefault="1150F5D5" w:rsidP="2B616566">
            <w:pPr>
              <w:pStyle w:val="Listeavsnitt"/>
              <w:numPr>
                <w:ilvl w:val="0"/>
                <w:numId w:val="2"/>
              </w:numPr>
              <w:rPr>
                <w:rFonts w:ascii="Source Sans Pro" w:eastAsia="Source Sans Pro" w:hAnsi="Source Sans Pro" w:cs="Source Sans Pro"/>
              </w:rPr>
            </w:pPr>
            <w:r w:rsidRPr="2B616566">
              <w:rPr>
                <w:rFonts w:ascii="Source Sans Pro" w:eastAsia="Source Sans Pro" w:hAnsi="Source Sans Pro" w:cs="Source Sans Pro"/>
              </w:rPr>
              <w:t>Saldobalanse/</w:t>
            </w:r>
            <w:r w:rsidR="52AC10A3" w:rsidRPr="2B616566">
              <w:rPr>
                <w:rFonts w:ascii="Source Sans Pro" w:eastAsia="Source Sans Pro" w:hAnsi="Source Sans Pro" w:cs="Source Sans Pro"/>
              </w:rPr>
              <w:t xml:space="preserve">råbalanse </w:t>
            </w:r>
            <w:r w:rsidR="41BC1C7C" w:rsidRPr="2B616566">
              <w:rPr>
                <w:rFonts w:ascii="Source Sans Pro" w:eastAsia="Source Sans Pro" w:hAnsi="Source Sans Pro" w:cs="Source Sans Pro"/>
              </w:rPr>
              <w:t>pr. 31.12</w:t>
            </w:r>
            <w:r w:rsidR="5AF08F4D" w:rsidRPr="2B616566">
              <w:rPr>
                <w:rFonts w:ascii="Source Sans Pro" w:eastAsia="Source Sans Pro" w:hAnsi="Source Sans Pro" w:cs="Source Sans Pro"/>
              </w:rPr>
              <w:t xml:space="preserve"> (til og med periode 13)</w:t>
            </w:r>
            <w:r w:rsidR="621B00E7" w:rsidRPr="2B616566">
              <w:rPr>
                <w:rFonts w:ascii="Source Sans Pro" w:eastAsia="Source Sans Pro" w:hAnsi="Source Sans Pro" w:cs="Source Sans Pro"/>
              </w:rPr>
              <w:t xml:space="preserve">. </w:t>
            </w:r>
          </w:p>
          <w:p w14:paraId="73E12269" w14:textId="77777777" w:rsidR="003D621B" w:rsidRPr="00C11B60" w:rsidRDefault="003D621B" w:rsidP="2B616566">
            <w:pPr>
              <w:pStyle w:val="Listeavsnitt"/>
              <w:ind w:left="360"/>
              <w:rPr>
                <w:rFonts w:ascii="Source Sans Pro" w:eastAsia="Source Sans Pro" w:hAnsi="Source Sans Pro" w:cs="Source Sans Pro"/>
              </w:rPr>
            </w:pPr>
          </w:p>
          <w:p w14:paraId="58568B6E" w14:textId="4493C45E" w:rsidR="00D84935" w:rsidRPr="00C11B60" w:rsidRDefault="621B00E7" w:rsidP="2B616566">
            <w:pPr>
              <w:rPr>
                <w:rFonts w:ascii="Source Sans Pro" w:eastAsia="Source Sans Pro" w:hAnsi="Source Sans Pro" w:cs="Source Sans Pro"/>
              </w:rPr>
            </w:pPr>
            <w:r w:rsidRPr="2B616566">
              <w:rPr>
                <w:rFonts w:ascii="Source Sans Pro" w:eastAsia="Source Sans Pro" w:hAnsi="Source Sans Pro" w:cs="Source Sans Pro"/>
              </w:rPr>
              <w:t>Rapport: Råbalanse årsrapport (XGL09)</w:t>
            </w:r>
          </w:p>
        </w:tc>
        <w:tc>
          <w:tcPr>
            <w:tcW w:w="7512" w:type="dxa"/>
          </w:tcPr>
          <w:p w14:paraId="0B2FDACC" w14:textId="77777777" w:rsidR="00DF226F" w:rsidRPr="00B578F6" w:rsidRDefault="565C716A" w:rsidP="2B616566">
            <w:pPr>
              <w:rPr>
                <w:rFonts w:ascii="Source Sans Pro" w:eastAsia="Source Sans Pro" w:hAnsi="Source Sans Pro" w:cs="Source Sans Pro"/>
                <w:i/>
                <w:iCs/>
                <w:u w:val="single"/>
              </w:rPr>
            </w:pPr>
            <w:r w:rsidRPr="00B578F6">
              <w:rPr>
                <w:rFonts w:ascii="Source Sans Pro" w:eastAsia="Source Sans Pro" w:hAnsi="Source Sans Pro" w:cs="Source Sans Pro"/>
                <w:i/>
                <w:iCs/>
                <w:u w:val="single"/>
              </w:rPr>
              <w:t>DFØ:</w:t>
            </w:r>
          </w:p>
          <w:p w14:paraId="3ABBC0E7" w14:textId="2F08B789" w:rsidR="001F5C4F" w:rsidRPr="00C11B60" w:rsidRDefault="07BE30CC" w:rsidP="2B616566">
            <w:pPr>
              <w:rPr>
                <w:rFonts w:ascii="Source Sans Pro" w:eastAsia="Source Sans Pro" w:hAnsi="Source Sans Pro" w:cs="Source Sans Pro"/>
              </w:rPr>
            </w:pPr>
            <w:r w:rsidRPr="2B616566">
              <w:rPr>
                <w:rFonts w:ascii="Source Sans Pro" w:eastAsia="Source Sans Pro" w:hAnsi="Source Sans Pro" w:cs="Source Sans Pro"/>
              </w:rPr>
              <w:t xml:space="preserve">Rapporten tas ut for periode </w:t>
            </w:r>
            <w:r w:rsidR="002F2E9A" w:rsidRPr="2B616566">
              <w:rPr>
                <w:rFonts w:ascii="Source Sans Pro" w:eastAsia="Source Sans Pro" w:hAnsi="Source Sans Pro" w:cs="Source Sans Pro"/>
              </w:rPr>
              <w:t>202</w:t>
            </w:r>
            <w:r w:rsidR="007510C7">
              <w:rPr>
                <w:rFonts w:ascii="Source Sans Pro" w:eastAsia="Source Sans Pro" w:hAnsi="Source Sans Pro" w:cs="Source Sans Pro"/>
              </w:rPr>
              <w:t>4</w:t>
            </w:r>
            <w:r w:rsidRPr="2B616566">
              <w:rPr>
                <w:rFonts w:ascii="Source Sans Pro" w:eastAsia="Source Sans Pro" w:hAnsi="Source Sans Pro" w:cs="Source Sans Pro"/>
              </w:rPr>
              <w:t>0</w:t>
            </w:r>
            <w:r w:rsidR="621B00E7" w:rsidRPr="2B616566">
              <w:rPr>
                <w:rFonts w:ascii="Source Sans Pro" w:eastAsia="Source Sans Pro" w:hAnsi="Source Sans Pro" w:cs="Source Sans Pro"/>
              </w:rPr>
              <w:t>1</w:t>
            </w:r>
            <w:r w:rsidRPr="2B616566">
              <w:rPr>
                <w:rFonts w:ascii="Source Sans Pro" w:eastAsia="Source Sans Pro" w:hAnsi="Source Sans Pro" w:cs="Source Sans Pro"/>
              </w:rPr>
              <w:t>-</w:t>
            </w:r>
            <w:r w:rsidR="002F2E9A" w:rsidRPr="2B616566">
              <w:rPr>
                <w:rFonts w:ascii="Source Sans Pro" w:eastAsia="Source Sans Pro" w:hAnsi="Source Sans Pro" w:cs="Source Sans Pro"/>
              </w:rPr>
              <w:t>202</w:t>
            </w:r>
            <w:r w:rsidR="007510C7">
              <w:rPr>
                <w:rFonts w:ascii="Source Sans Pro" w:eastAsia="Source Sans Pro" w:hAnsi="Source Sans Pro" w:cs="Source Sans Pro"/>
              </w:rPr>
              <w:t>4</w:t>
            </w:r>
            <w:r w:rsidRPr="2B616566">
              <w:rPr>
                <w:rFonts w:ascii="Source Sans Pro" w:eastAsia="Source Sans Pro" w:hAnsi="Source Sans Pro" w:cs="Source Sans Pro"/>
              </w:rPr>
              <w:t>1</w:t>
            </w:r>
            <w:r w:rsidR="621B00E7" w:rsidRPr="2B616566">
              <w:rPr>
                <w:rFonts w:ascii="Source Sans Pro" w:eastAsia="Source Sans Pro" w:hAnsi="Source Sans Pro" w:cs="Source Sans Pro"/>
              </w:rPr>
              <w:t>2</w:t>
            </w:r>
            <w:r w:rsidRPr="2B616566">
              <w:rPr>
                <w:rFonts w:ascii="Source Sans Pro" w:eastAsia="Source Sans Pro" w:hAnsi="Source Sans Pro" w:cs="Source Sans Pro"/>
              </w:rPr>
              <w:t xml:space="preserve"> når alle perioder er terminert</w:t>
            </w:r>
            <w:r w:rsidR="1CC79D93" w:rsidRPr="2B616566">
              <w:rPr>
                <w:rFonts w:ascii="Source Sans Pro" w:eastAsia="Source Sans Pro" w:hAnsi="Source Sans Pro" w:cs="Source Sans Pro"/>
              </w:rPr>
              <w:t xml:space="preserve"> og lagres på </w:t>
            </w:r>
            <w:r w:rsidR="0E24C730" w:rsidRPr="2B616566">
              <w:rPr>
                <w:rFonts w:ascii="Source Sans Pro" w:eastAsia="Source Sans Pro" w:hAnsi="Source Sans Pro" w:cs="Source Sans Pro"/>
              </w:rPr>
              <w:t xml:space="preserve">DFØ Fildel. </w:t>
            </w:r>
            <w:r w:rsidRPr="2B616566">
              <w:rPr>
                <w:rFonts w:ascii="Source Sans Pro" w:eastAsia="Source Sans Pro" w:hAnsi="Source Sans Pro" w:cs="Source Sans Pro"/>
              </w:rPr>
              <w:t xml:space="preserve"> </w:t>
            </w:r>
            <w:r w:rsidR="621B00E7" w:rsidRPr="2B616566">
              <w:rPr>
                <w:rFonts w:ascii="Source Sans Pro" w:eastAsia="Source Sans Pro" w:hAnsi="Source Sans Pro" w:cs="Source Sans Pro"/>
              </w:rPr>
              <w:t xml:space="preserve"> </w:t>
            </w:r>
          </w:p>
          <w:p w14:paraId="63C7A96E" w14:textId="4C4908CD" w:rsidR="00962A78" w:rsidRPr="00C11B60" w:rsidRDefault="002F2E9A" w:rsidP="2B616566">
            <w:pPr>
              <w:rPr>
                <w:rFonts w:ascii="Source Sans Pro" w:eastAsia="Source Sans Pro" w:hAnsi="Source Sans Pro" w:cs="Source Sans Pro"/>
              </w:rPr>
            </w:pPr>
            <w:r w:rsidRPr="2B616566">
              <w:rPr>
                <w:rFonts w:ascii="Source Sans Pro" w:eastAsia="Source Sans Pro" w:hAnsi="Source Sans Pro" w:cs="Source Sans Pro"/>
              </w:rPr>
              <w:t>202</w:t>
            </w:r>
            <w:r w:rsidR="007510C7">
              <w:rPr>
                <w:rFonts w:ascii="Source Sans Pro" w:eastAsia="Source Sans Pro" w:hAnsi="Source Sans Pro" w:cs="Source Sans Pro"/>
              </w:rPr>
              <w:t>4</w:t>
            </w:r>
            <w:r w:rsidR="621B00E7" w:rsidRPr="2B616566">
              <w:rPr>
                <w:rFonts w:ascii="Source Sans Pro" w:eastAsia="Source Sans Pro" w:hAnsi="Source Sans Pro" w:cs="Source Sans Pro"/>
              </w:rPr>
              <w:t>01-</w:t>
            </w:r>
            <w:r w:rsidRPr="2B616566">
              <w:rPr>
                <w:rFonts w:ascii="Source Sans Pro" w:eastAsia="Source Sans Pro" w:hAnsi="Source Sans Pro" w:cs="Source Sans Pro"/>
              </w:rPr>
              <w:t>202</w:t>
            </w:r>
            <w:r w:rsidR="007510C7">
              <w:rPr>
                <w:rFonts w:ascii="Source Sans Pro" w:eastAsia="Source Sans Pro" w:hAnsi="Source Sans Pro" w:cs="Source Sans Pro"/>
              </w:rPr>
              <w:t>4</w:t>
            </w:r>
            <w:r w:rsidR="621B00E7" w:rsidRPr="2B616566">
              <w:rPr>
                <w:rFonts w:ascii="Source Sans Pro" w:eastAsia="Source Sans Pro" w:hAnsi="Source Sans Pro" w:cs="Source Sans Pro"/>
              </w:rPr>
              <w:t>13 dersom det er posteringer i periode 13.</w:t>
            </w:r>
            <w:r w:rsidR="0D16DDE4" w:rsidRPr="2B616566">
              <w:rPr>
                <w:rFonts w:ascii="Source Sans Pro" w:eastAsia="Source Sans Pro" w:hAnsi="Source Sans Pro" w:cs="Source Sans Pro"/>
              </w:rPr>
              <w:t xml:space="preserve"> </w:t>
            </w:r>
          </w:p>
          <w:p w14:paraId="284481C4" w14:textId="77777777" w:rsidR="00962A78" w:rsidRPr="00C11B60" w:rsidRDefault="00962A78" w:rsidP="2B616566">
            <w:pPr>
              <w:rPr>
                <w:rFonts w:ascii="Source Sans Pro" w:eastAsia="Source Sans Pro" w:hAnsi="Source Sans Pro" w:cs="Source Sans Pro"/>
              </w:rPr>
            </w:pPr>
          </w:p>
          <w:p w14:paraId="2F7CBC16" w14:textId="38AD7FC1" w:rsidR="006538C2" w:rsidRPr="00C11B60" w:rsidRDefault="15F06CDD" w:rsidP="2B616566">
            <w:pPr>
              <w:rPr>
                <w:rFonts w:ascii="Source Sans Pro" w:eastAsia="Source Sans Pro" w:hAnsi="Source Sans Pro" w:cs="Source Sans Pro"/>
              </w:rPr>
            </w:pPr>
            <w:r w:rsidRPr="1B87F36A">
              <w:rPr>
                <w:rFonts w:ascii="Source Sans Pro" w:eastAsia="Source Sans Pro" w:hAnsi="Source Sans Pro" w:cs="Source Sans Pro"/>
              </w:rPr>
              <w:t xml:space="preserve">Kun </w:t>
            </w:r>
            <w:r w:rsidR="40877865" w:rsidRPr="1B87F36A">
              <w:rPr>
                <w:rFonts w:ascii="Source Sans Pro" w:eastAsia="Source Sans Pro" w:hAnsi="Source Sans Pro" w:cs="Source Sans Pro"/>
              </w:rPr>
              <w:t xml:space="preserve">hvis det foreligger </w:t>
            </w:r>
            <w:r w:rsidRPr="1B87F36A">
              <w:rPr>
                <w:rFonts w:ascii="Source Sans Pro" w:eastAsia="Source Sans Pro" w:hAnsi="Source Sans Pro" w:cs="Source Sans Pro"/>
                <w:u w:val="single"/>
              </w:rPr>
              <w:t>vesentlige</w:t>
            </w:r>
            <w:r w:rsidRPr="1B87F36A">
              <w:rPr>
                <w:rFonts w:ascii="Source Sans Pro" w:eastAsia="Source Sans Pro" w:hAnsi="Source Sans Pro" w:cs="Source Sans Pro"/>
              </w:rPr>
              <w:t xml:space="preserve"> </w:t>
            </w:r>
            <w:r w:rsidR="40877865" w:rsidRPr="1B87F36A">
              <w:rPr>
                <w:rFonts w:ascii="Source Sans Pro" w:eastAsia="Source Sans Pro" w:hAnsi="Source Sans Pro" w:cs="Source Sans Pro"/>
              </w:rPr>
              <w:t>feil skal det foretas føringer/rettinger</w:t>
            </w:r>
            <w:r w:rsidRPr="1B87F36A">
              <w:rPr>
                <w:rFonts w:ascii="Source Sans Pro" w:eastAsia="Source Sans Pro" w:hAnsi="Source Sans Pro" w:cs="Source Sans Pro"/>
              </w:rPr>
              <w:t xml:space="preserve"> i periode 13.</w:t>
            </w:r>
          </w:p>
          <w:p w14:paraId="45E983CC" w14:textId="5F485C66" w:rsidR="00D84935" w:rsidRPr="00C11B60" w:rsidRDefault="00D84935" w:rsidP="2B616566">
            <w:pPr>
              <w:rPr>
                <w:rFonts w:ascii="Source Sans Pro" w:eastAsia="Source Sans Pro" w:hAnsi="Source Sans Pro" w:cs="Source Sans Pro"/>
              </w:rPr>
            </w:pPr>
          </w:p>
        </w:tc>
      </w:tr>
      <w:tr w:rsidR="001B3717" w:rsidRPr="00C11B60" w14:paraId="6F2C89B9" w14:textId="77777777" w:rsidTr="1B87F36A">
        <w:trPr>
          <w:trHeight w:val="300"/>
        </w:trPr>
        <w:tc>
          <w:tcPr>
            <w:tcW w:w="7792" w:type="dxa"/>
          </w:tcPr>
          <w:p w14:paraId="55E1137D" w14:textId="57268E11" w:rsidR="001B3717" w:rsidRPr="2B616566" w:rsidRDefault="00B01D77" w:rsidP="00BE7041">
            <w:pPr>
              <w:pStyle w:val="Listeavsnitt"/>
              <w:numPr>
                <w:ilvl w:val="0"/>
                <w:numId w:val="2"/>
              </w:numPr>
            </w:pPr>
            <w:r>
              <w:t>Utskrift fra Unit4 ERP som dokumenterer at periodene er terminert (endring i faste registrerte AG31).</w:t>
            </w:r>
            <w:r w:rsidR="00A8253E">
              <w:t xml:space="preserve"> Sendes så snart </w:t>
            </w:r>
            <w:r w:rsidR="00470F33">
              <w:t>terminering for siste periode er gjennomført.</w:t>
            </w:r>
            <w:r>
              <w:t xml:space="preserve"> </w:t>
            </w:r>
          </w:p>
        </w:tc>
        <w:tc>
          <w:tcPr>
            <w:tcW w:w="7512" w:type="dxa"/>
          </w:tcPr>
          <w:p w14:paraId="5576CBE3" w14:textId="77777777" w:rsidR="007513FC" w:rsidRPr="00C11B60" w:rsidRDefault="007513FC" w:rsidP="007513FC">
            <w:pPr>
              <w:rPr>
                <w:rFonts w:cstheme="minorHAnsi"/>
                <w:i/>
                <w:u w:val="single"/>
              </w:rPr>
            </w:pPr>
            <w:r w:rsidRPr="00C11B60">
              <w:rPr>
                <w:rFonts w:cstheme="minorHAnsi"/>
                <w:i/>
                <w:u w:val="single"/>
              </w:rPr>
              <w:t>DFØ:</w:t>
            </w:r>
          </w:p>
          <w:p w14:paraId="49789489" w14:textId="77777777" w:rsidR="007513FC" w:rsidRPr="00C11B60" w:rsidRDefault="007513FC" w:rsidP="007513FC">
            <w:pPr>
              <w:rPr>
                <w:rFonts w:cstheme="minorHAnsi"/>
              </w:rPr>
            </w:pPr>
            <w:r w:rsidRPr="00C11B60">
              <w:rPr>
                <w:rFonts w:cstheme="minorHAnsi"/>
              </w:rPr>
              <w:t>Rapporten tas ut når alle perioder er terminert og lagres på Fildeling.</w:t>
            </w:r>
          </w:p>
          <w:p w14:paraId="36B59547" w14:textId="77777777" w:rsidR="001B3717" w:rsidRPr="2B616566" w:rsidRDefault="001B3717" w:rsidP="2B616566">
            <w:pPr>
              <w:rPr>
                <w:rFonts w:ascii="Source Sans Pro" w:eastAsia="Source Sans Pro" w:hAnsi="Source Sans Pro" w:cs="Source Sans Pro"/>
                <w:i/>
                <w:iCs/>
                <w:u w:val="single"/>
              </w:rPr>
            </w:pPr>
          </w:p>
        </w:tc>
      </w:tr>
      <w:tr w:rsidR="00D84935" w:rsidRPr="00C11B60" w14:paraId="1E745DBE" w14:textId="77777777" w:rsidTr="1B87F36A">
        <w:tc>
          <w:tcPr>
            <w:tcW w:w="7792" w:type="dxa"/>
          </w:tcPr>
          <w:p w14:paraId="64D1887C" w14:textId="235BFE6E" w:rsidR="00D90296" w:rsidRPr="000A365C" w:rsidRDefault="511E02A2" w:rsidP="00AB21E9">
            <w:pPr>
              <w:pStyle w:val="Listeavsnitt"/>
              <w:numPr>
                <w:ilvl w:val="0"/>
                <w:numId w:val="2"/>
              </w:numPr>
              <w:rPr>
                <w:rFonts w:ascii="Source Sans Pro" w:eastAsia="Source Sans Pro" w:hAnsi="Source Sans Pro" w:cs="Source Sans Pro"/>
              </w:rPr>
            </w:pPr>
            <w:r w:rsidRPr="00DF7506">
              <w:t>Oversikt over inngående fakturaer som er registrert, men ikke bokført i Unit4 ERP (</w:t>
            </w:r>
            <w:r w:rsidR="7709FED1" w:rsidRPr="00DF7506">
              <w:t>XVEFFLYT</w:t>
            </w:r>
            <w:r w:rsidRPr="00DF7506">
              <w:t>) per 31.12.</w:t>
            </w:r>
            <w:r w:rsidR="00543E31" w:rsidRPr="0074463E">
              <w:t xml:space="preserve"> I tillegg rapport XPOVM som viser åpne innkjøpsordre med utført varemottak dersom dette er aktuelt. </w:t>
            </w:r>
            <w:r w:rsidRPr="00DF7506">
              <w:t xml:space="preserve"> Eldre poster forklares.</w:t>
            </w:r>
          </w:p>
          <w:p w14:paraId="4145B161" w14:textId="370DE91E" w:rsidR="000A365C" w:rsidRPr="00C11B60" w:rsidDel="003867C1" w:rsidRDefault="000A365C" w:rsidP="000A365C">
            <w:pPr>
              <w:pStyle w:val="Listeavsnitt"/>
              <w:ind w:left="360"/>
              <w:rPr>
                <w:rFonts w:ascii="Source Sans Pro" w:eastAsia="Source Sans Pro" w:hAnsi="Source Sans Pro" w:cs="Source Sans Pro"/>
              </w:rPr>
            </w:pPr>
          </w:p>
        </w:tc>
        <w:tc>
          <w:tcPr>
            <w:tcW w:w="7512" w:type="dxa"/>
          </w:tcPr>
          <w:p w14:paraId="29B2BDAE" w14:textId="77777777" w:rsidR="00D84935" w:rsidRPr="00C11B60" w:rsidRDefault="565C716A"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DFØ:</w:t>
            </w:r>
          </w:p>
          <w:p w14:paraId="49237981" w14:textId="44AE4E36" w:rsidR="00DF226F" w:rsidRPr="00C11B60" w:rsidRDefault="565C716A" w:rsidP="2B616566">
            <w:pPr>
              <w:rPr>
                <w:rFonts w:ascii="Source Sans Pro" w:eastAsia="Source Sans Pro" w:hAnsi="Source Sans Pro" w:cs="Source Sans Pro"/>
              </w:rPr>
            </w:pPr>
            <w:r w:rsidRPr="2B616566">
              <w:rPr>
                <w:rFonts w:ascii="Source Sans Pro" w:eastAsia="Source Sans Pro" w:hAnsi="Source Sans Pro" w:cs="Source Sans Pro"/>
              </w:rPr>
              <w:t>Rapporten tas ut</w:t>
            </w:r>
            <w:r w:rsidR="71BDBB67" w:rsidRPr="2B616566">
              <w:rPr>
                <w:rFonts w:ascii="Source Sans Pro" w:eastAsia="Source Sans Pro" w:hAnsi="Source Sans Pro" w:cs="Source Sans Pro"/>
              </w:rPr>
              <w:t xml:space="preserve"> og </w:t>
            </w:r>
            <w:r w:rsidR="3938EC67" w:rsidRPr="2B616566">
              <w:rPr>
                <w:rFonts w:ascii="Source Sans Pro" w:eastAsia="Source Sans Pro" w:hAnsi="Source Sans Pro" w:cs="Source Sans Pro"/>
              </w:rPr>
              <w:t xml:space="preserve">lagres på </w:t>
            </w:r>
            <w:r w:rsidR="33791EFF" w:rsidRPr="2B616566">
              <w:rPr>
                <w:rFonts w:ascii="Source Sans Pro" w:eastAsia="Source Sans Pro" w:hAnsi="Source Sans Pro" w:cs="Source Sans Pro"/>
              </w:rPr>
              <w:t xml:space="preserve">DFØ </w:t>
            </w:r>
            <w:r w:rsidR="0DDBAD50" w:rsidRPr="2B616566">
              <w:rPr>
                <w:rFonts w:ascii="Source Sans Pro" w:eastAsia="Source Sans Pro" w:hAnsi="Source Sans Pro" w:cs="Source Sans Pro"/>
              </w:rPr>
              <w:t>Filde</w:t>
            </w:r>
            <w:r w:rsidR="7AE738AB" w:rsidRPr="2B616566">
              <w:rPr>
                <w:rFonts w:ascii="Source Sans Pro" w:eastAsia="Source Sans Pro" w:hAnsi="Source Sans Pro" w:cs="Source Sans Pro"/>
              </w:rPr>
              <w:t>l</w:t>
            </w:r>
            <w:r w:rsidR="3938EC67" w:rsidRPr="2B616566">
              <w:rPr>
                <w:rFonts w:ascii="Source Sans Pro" w:eastAsia="Source Sans Pro" w:hAnsi="Source Sans Pro" w:cs="Source Sans Pro"/>
              </w:rPr>
              <w:t>.</w:t>
            </w:r>
          </w:p>
          <w:p w14:paraId="4AE81685" w14:textId="77777777" w:rsidR="00DF226F" w:rsidRPr="00C11B60" w:rsidRDefault="134F9DA6"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5DD169DD" w14:textId="216CD487" w:rsidR="00DF226F" w:rsidRPr="00C11B60" w:rsidRDefault="134F9DA6" w:rsidP="2B616566">
            <w:pPr>
              <w:rPr>
                <w:rFonts w:ascii="Source Sans Pro" w:eastAsia="Source Sans Pro" w:hAnsi="Source Sans Pro" w:cs="Source Sans Pro"/>
              </w:rPr>
            </w:pPr>
            <w:r w:rsidRPr="2B616566">
              <w:rPr>
                <w:rFonts w:ascii="Source Sans Pro" w:eastAsia="Source Sans Pro" w:hAnsi="Source Sans Pro" w:cs="Source Sans Pro"/>
              </w:rPr>
              <w:t xml:space="preserve">Kunden går gjennom rapporten og vurderer behov for avsetninger. Husk avsetning for manglende kreditnota i tillegg der det er aktuelt. </w:t>
            </w:r>
          </w:p>
          <w:p w14:paraId="7C8BCE4D" w14:textId="77777777" w:rsidR="00DF226F" w:rsidRPr="00C11B60" w:rsidRDefault="00DF226F" w:rsidP="2B616566">
            <w:pPr>
              <w:rPr>
                <w:rFonts w:ascii="Source Sans Pro" w:eastAsia="Source Sans Pro" w:hAnsi="Source Sans Pro" w:cs="Source Sans Pro"/>
                <w:i/>
                <w:iCs/>
                <w:u w:val="single"/>
              </w:rPr>
            </w:pPr>
          </w:p>
          <w:p w14:paraId="260D8704" w14:textId="31940E6B" w:rsidR="00DF226F" w:rsidRPr="00C11B60" w:rsidRDefault="134F9DA6" w:rsidP="2B616566">
            <w:pPr>
              <w:rPr>
                <w:rFonts w:ascii="Source Sans Pro" w:eastAsia="Source Sans Pro" w:hAnsi="Source Sans Pro" w:cs="Source Sans Pro"/>
                <w:i/>
                <w:iCs/>
                <w:u w:val="single"/>
              </w:rPr>
            </w:pPr>
            <w:r w:rsidRPr="2B616566">
              <w:rPr>
                <w:rFonts w:ascii="Source Sans Pro" w:eastAsia="Source Sans Pro" w:hAnsi="Source Sans Pro" w:cs="Source Sans Pro"/>
              </w:rPr>
              <w:t xml:space="preserve">Inngår det parkerte fakturaer i rapporten for faktura på flyt skal </w:t>
            </w:r>
            <w:r w:rsidRPr="2B616566">
              <w:rPr>
                <w:rFonts w:ascii="Source Sans Pro" w:eastAsia="Source Sans Pro" w:hAnsi="Source Sans Pro" w:cs="Source Sans Pro"/>
                <w:u w:val="single"/>
              </w:rPr>
              <w:t>årsaken</w:t>
            </w:r>
            <w:r w:rsidRPr="2B616566">
              <w:rPr>
                <w:rFonts w:ascii="Source Sans Pro" w:eastAsia="Source Sans Pro" w:hAnsi="Source Sans Pro" w:cs="Source Sans Pro"/>
              </w:rPr>
              <w:t xml:space="preserve"> oppgis pr faktura i avstemmingsmappens fane A9. Det er ikke anledning å utsette </w:t>
            </w:r>
            <w:r w:rsidRPr="2B616566">
              <w:rPr>
                <w:rFonts w:ascii="Source Sans Pro" w:eastAsia="Source Sans Pro" w:hAnsi="Source Sans Pro" w:cs="Source Sans Pro"/>
              </w:rPr>
              <w:lastRenderedPageBreak/>
              <w:t>bokføring av faktura ut over en kort periode f.eks. i påvente av en tilhørende kreditnota som forventes å komme i løpet av få dager.</w:t>
            </w:r>
          </w:p>
          <w:p w14:paraId="70F913AA" w14:textId="44B90F9F" w:rsidR="00DF226F" w:rsidRPr="00C11B60" w:rsidRDefault="00DF226F" w:rsidP="2B616566">
            <w:pPr>
              <w:rPr>
                <w:rFonts w:ascii="Source Sans Pro" w:eastAsia="Source Sans Pro" w:hAnsi="Source Sans Pro" w:cs="Source Sans Pro"/>
              </w:rPr>
            </w:pPr>
          </w:p>
        </w:tc>
      </w:tr>
      <w:tr w:rsidR="007F5CFC" w:rsidRPr="00C11B60" w14:paraId="50F9024D" w14:textId="77777777" w:rsidTr="1B87F36A">
        <w:tc>
          <w:tcPr>
            <w:tcW w:w="7792" w:type="dxa"/>
          </w:tcPr>
          <w:p w14:paraId="3E541366" w14:textId="67399869" w:rsidR="00AE7AF8" w:rsidRPr="00C11B60" w:rsidRDefault="37B139D5" w:rsidP="00484AA8">
            <w:pPr>
              <w:pStyle w:val="Listeavsnitt"/>
              <w:numPr>
                <w:ilvl w:val="0"/>
                <w:numId w:val="2"/>
              </w:numPr>
              <w:rPr>
                <w:rStyle w:val="normaltextrun"/>
                <w:rFonts w:ascii="Source Sans Pro" w:eastAsia="Source Sans Pro" w:hAnsi="Source Sans Pro" w:cs="Source Sans Pro"/>
                <w:color w:val="000000" w:themeColor="text1"/>
              </w:rPr>
            </w:pPr>
            <w:r w:rsidRPr="00484AA8">
              <w:lastRenderedPageBreak/>
              <w:t xml:space="preserve">En </w:t>
            </w:r>
            <w:r w:rsidR="5C802349" w:rsidRPr="00484AA8">
              <w:t xml:space="preserve">dokumentert vurdering av om det er behov for å avsette for ikke-ferdig behandlede inngående fakturaer i fakturasystemet, for fakturaer med fakturadato i </w:t>
            </w:r>
            <w:r w:rsidR="002F2E9A" w:rsidRPr="00484AA8">
              <w:t>202</w:t>
            </w:r>
            <w:r w:rsidR="00425FDD">
              <w:t>4</w:t>
            </w:r>
            <w:r w:rsidR="5C802349" w:rsidRPr="00484AA8">
              <w:t xml:space="preserve">. Det skal avsettes hvis det er et vesentlig beløp av inngående fakturaer med fakturadato i </w:t>
            </w:r>
            <w:r w:rsidR="002F2E9A" w:rsidRPr="00484AA8">
              <w:t>202</w:t>
            </w:r>
            <w:r w:rsidR="00425FDD">
              <w:t>4</w:t>
            </w:r>
            <w:r w:rsidR="5C802349" w:rsidRPr="00484AA8">
              <w:t xml:space="preserve"> bokført i </w:t>
            </w:r>
            <w:r w:rsidR="002F2E9A" w:rsidRPr="00484AA8">
              <w:t>202</w:t>
            </w:r>
            <w:r w:rsidR="00425FDD">
              <w:t>5</w:t>
            </w:r>
            <w:r w:rsidR="5C802349" w:rsidRPr="00484AA8">
              <w:t>. Browserspørring LG -</w:t>
            </w:r>
            <w:proofErr w:type="spellStart"/>
            <w:r w:rsidR="5C802349" w:rsidRPr="00484AA8">
              <w:t>Fakt.dato</w:t>
            </w:r>
            <w:proofErr w:type="spellEnd"/>
            <w:r w:rsidR="5C802349" w:rsidRPr="00484AA8">
              <w:t xml:space="preserve"> </w:t>
            </w:r>
            <w:r w:rsidR="002F2E9A" w:rsidRPr="00484AA8">
              <w:t>202</w:t>
            </w:r>
            <w:r w:rsidR="00425FDD">
              <w:t>4</w:t>
            </w:r>
            <w:r w:rsidR="5C802349" w:rsidRPr="00484AA8">
              <w:t xml:space="preserve">, bokført </w:t>
            </w:r>
            <w:r w:rsidR="002F2E9A" w:rsidRPr="00484AA8">
              <w:t>202</w:t>
            </w:r>
            <w:r w:rsidR="00425FDD">
              <w:t>5</w:t>
            </w:r>
            <w:r w:rsidR="5C802349" w:rsidRPr="00484AA8">
              <w:t xml:space="preserve"> kan benyttes som grunnlag for vurderingen</w:t>
            </w:r>
            <w:r w:rsidR="43404F9F" w:rsidRPr="00484AA8">
              <w:t>.</w:t>
            </w:r>
          </w:p>
        </w:tc>
        <w:tc>
          <w:tcPr>
            <w:tcW w:w="7512" w:type="dxa"/>
          </w:tcPr>
          <w:p w14:paraId="73D5A2CD" w14:textId="77777777" w:rsidR="007F5CFC" w:rsidRPr="00C11B60" w:rsidRDefault="2B64912E" w:rsidP="2B616566">
            <w:pPr>
              <w:rPr>
                <w:rStyle w:val="normaltextrun"/>
                <w:rFonts w:ascii="Source Sans Pro" w:eastAsia="Source Sans Pro" w:hAnsi="Source Sans Pro" w:cs="Source Sans Pro"/>
                <w:i/>
                <w:iCs/>
                <w:color w:val="000000" w:themeColor="text1"/>
                <w:u w:val="single"/>
              </w:rPr>
            </w:pPr>
            <w:r w:rsidRPr="2B616566">
              <w:rPr>
                <w:rStyle w:val="normaltextrun"/>
                <w:rFonts w:ascii="Source Sans Pro" w:eastAsia="Source Sans Pro" w:hAnsi="Source Sans Pro" w:cs="Source Sans Pro"/>
                <w:i/>
                <w:iCs/>
                <w:color w:val="000000" w:themeColor="text1"/>
                <w:u w:val="single"/>
              </w:rPr>
              <w:t>Kunde</w:t>
            </w:r>
            <w:r w:rsidR="3315C1CF" w:rsidRPr="2B616566">
              <w:rPr>
                <w:rStyle w:val="normaltextrun"/>
                <w:rFonts w:ascii="Source Sans Pro" w:eastAsia="Source Sans Pro" w:hAnsi="Source Sans Pro" w:cs="Source Sans Pro"/>
                <w:i/>
                <w:iCs/>
                <w:color w:val="000000" w:themeColor="text1"/>
                <w:u w:val="single"/>
              </w:rPr>
              <w:t>:</w:t>
            </w:r>
          </w:p>
          <w:p w14:paraId="001EE24E" w14:textId="2E016A7B" w:rsidR="007078D6" w:rsidRPr="00C11B60" w:rsidRDefault="3315C1CF" w:rsidP="2B616566">
            <w:pPr>
              <w:rPr>
                <w:rStyle w:val="normaltextrun"/>
                <w:rFonts w:ascii="Source Sans Pro" w:eastAsia="Source Sans Pro" w:hAnsi="Source Sans Pro" w:cs="Source Sans Pro"/>
                <w:color w:val="000000" w:themeColor="text1"/>
              </w:rPr>
            </w:pPr>
            <w:r w:rsidRPr="2B616566">
              <w:rPr>
                <w:rStyle w:val="normaltextrun"/>
                <w:rFonts w:ascii="Source Sans Pro" w:eastAsia="Source Sans Pro" w:hAnsi="Source Sans Pro" w:cs="Source Sans Pro"/>
                <w:color w:val="000000" w:themeColor="text1"/>
              </w:rPr>
              <w:t>Browserspørring LG -</w:t>
            </w:r>
            <w:proofErr w:type="spellStart"/>
            <w:r w:rsidRPr="2B616566">
              <w:rPr>
                <w:rStyle w:val="normaltextrun"/>
                <w:rFonts w:ascii="Source Sans Pro" w:eastAsia="Source Sans Pro" w:hAnsi="Source Sans Pro" w:cs="Source Sans Pro"/>
                <w:color w:val="000000" w:themeColor="text1"/>
              </w:rPr>
              <w:t>Fakt.dato</w:t>
            </w:r>
            <w:proofErr w:type="spellEnd"/>
            <w:r w:rsidRPr="2B616566">
              <w:rPr>
                <w:rStyle w:val="normaltextrun"/>
                <w:rFonts w:ascii="Source Sans Pro" w:eastAsia="Source Sans Pro" w:hAnsi="Source Sans Pro" w:cs="Source Sans Pro"/>
                <w:color w:val="000000" w:themeColor="text1"/>
              </w:rPr>
              <w:t xml:space="preserve"> </w:t>
            </w:r>
            <w:r w:rsidR="002F2E9A" w:rsidRPr="2B616566">
              <w:rPr>
                <w:rStyle w:val="normaltextrun"/>
                <w:rFonts w:ascii="Source Sans Pro" w:eastAsia="Source Sans Pro" w:hAnsi="Source Sans Pro" w:cs="Source Sans Pro"/>
                <w:color w:val="000000" w:themeColor="text1"/>
              </w:rPr>
              <w:t>202</w:t>
            </w:r>
            <w:r w:rsidR="00425FDD">
              <w:rPr>
                <w:rStyle w:val="normaltextrun"/>
                <w:rFonts w:ascii="Source Sans Pro" w:eastAsia="Source Sans Pro" w:hAnsi="Source Sans Pro" w:cs="Source Sans Pro"/>
                <w:color w:val="000000" w:themeColor="text1"/>
              </w:rPr>
              <w:t>4</w:t>
            </w:r>
            <w:r w:rsidRPr="2B616566">
              <w:rPr>
                <w:rStyle w:val="normaltextrun"/>
                <w:rFonts w:ascii="Source Sans Pro" w:eastAsia="Source Sans Pro" w:hAnsi="Source Sans Pro" w:cs="Source Sans Pro"/>
                <w:color w:val="000000" w:themeColor="text1"/>
              </w:rPr>
              <w:t xml:space="preserve">, bokført </w:t>
            </w:r>
            <w:r w:rsidR="002F2E9A" w:rsidRPr="2B616566">
              <w:rPr>
                <w:rStyle w:val="normaltextrun"/>
                <w:rFonts w:ascii="Source Sans Pro" w:eastAsia="Source Sans Pro" w:hAnsi="Source Sans Pro" w:cs="Source Sans Pro"/>
                <w:color w:val="000000" w:themeColor="text1"/>
              </w:rPr>
              <w:t>202</w:t>
            </w:r>
            <w:r w:rsidR="00425FDD">
              <w:rPr>
                <w:rStyle w:val="normaltextrun"/>
                <w:rFonts w:ascii="Source Sans Pro" w:eastAsia="Source Sans Pro" w:hAnsi="Source Sans Pro" w:cs="Source Sans Pro"/>
                <w:color w:val="000000" w:themeColor="text1"/>
              </w:rPr>
              <w:t>5</w:t>
            </w:r>
          </w:p>
          <w:p w14:paraId="1734CAD2" w14:textId="77777777" w:rsidR="00A962AB" w:rsidRPr="00B578F6" w:rsidRDefault="00A962AB" w:rsidP="2B616566">
            <w:pPr>
              <w:rPr>
                <w:rStyle w:val="normaltextrun"/>
                <w:rFonts w:ascii="Source Sans Pro" w:eastAsia="Source Sans Pro" w:hAnsi="Source Sans Pro" w:cs="Source Sans Pro"/>
                <w:color w:val="000000" w:themeColor="text1"/>
              </w:rPr>
            </w:pPr>
          </w:p>
          <w:p w14:paraId="3A790D1E" w14:textId="7C4BE0C1" w:rsidR="00A962AB" w:rsidRPr="00C11B60" w:rsidRDefault="23E7EA5A" w:rsidP="2B616566">
            <w:pPr>
              <w:rPr>
                <w:i/>
                <w:iCs/>
                <w:u w:val="single"/>
              </w:rPr>
            </w:pPr>
            <w:r w:rsidRPr="2B616566">
              <w:rPr>
                <w:rStyle w:val="normaltextrun"/>
                <w:rFonts w:ascii="Source Sans Pro" w:eastAsia="Source Sans Pro" w:hAnsi="Source Sans Pro" w:cs="Source Sans Pro"/>
                <w:color w:val="000000" w:themeColor="text1"/>
              </w:rPr>
              <w:t xml:space="preserve">Hvis </w:t>
            </w:r>
            <w:r w:rsidR="75D218D5" w:rsidRPr="2B616566">
              <w:rPr>
                <w:rStyle w:val="normaltextrun"/>
                <w:rFonts w:ascii="Source Sans Pro" w:eastAsia="Source Sans Pro" w:hAnsi="Source Sans Pro" w:cs="Source Sans Pro"/>
                <w:color w:val="000000" w:themeColor="text1"/>
              </w:rPr>
              <w:t>virksomheten har et større omfang (antall/kroner) av</w:t>
            </w:r>
            <w:r w:rsidRPr="2B616566">
              <w:rPr>
                <w:rStyle w:val="normaltextrun"/>
                <w:rFonts w:ascii="Source Sans Pro" w:eastAsia="Source Sans Pro" w:hAnsi="Source Sans Pro" w:cs="Source Sans Pro"/>
                <w:color w:val="000000" w:themeColor="text1"/>
              </w:rPr>
              <w:t xml:space="preserve"> fakturaer</w:t>
            </w:r>
            <w:r w:rsidR="4A0AC499" w:rsidRPr="2B616566">
              <w:rPr>
                <w:rStyle w:val="normaltextrun"/>
                <w:rFonts w:ascii="Source Sans Pro" w:eastAsia="Source Sans Pro" w:hAnsi="Source Sans Pro" w:cs="Source Sans Pro"/>
                <w:color w:val="000000" w:themeColor="text1"/>
              </w:rPr>
              <w:t xml:space="preserve"> med fakturadato </w:t>
            </w:r>
            <w:r w:rsidR="002F2E9A" w:rsidRPr="2B616566">
              <w:rPr>
                <w:rStyle w:val="normaltextrun"/>
                <w:rFonts w:ascii="Source Sans Pro" w:eastAsia="Source Sans Pro" w:hAnsi="Source Sans Pro" w:cs="Source Sans Pro"/>
                <w:color w:val="000000" w:themeColor="text1"/>
              </w:rPr>
              <w:t>202</w:t>
            </w:r>
            <w:r w:rsidR="00425FDD">
              <w:rPr>
                <w:rStyle w:val="normaltextrun"/>
                <w:rFonts w:ascii="Source Sans Pro" w:eastAsia="Source Sans Pro" w:hAnsi="Source Sans Pro" w:cs="Source Sans Pro"/>
                <w:color w:val="000000" w:themeColor="text1"/>
              </w:rPr>
              <w:t xml:space="preserve">4 </w:t>
            </w:r>
            <w:r w:rsidR="4A0AC499" w:rsidRPr="2B616566">
              <w:rPr>
                <w:rStyle w:val="normaltextrun"/>
                <w:rFonts w:ascii="Source Sans Pro" w:eastAsia="Source Sans Pro" w:hAnsi="Source Sans Pro" w:cs="Source Sans Pro"/>
                <w:color w:val="000000" w:themeColor="text1"/>
              </w:rPr>
              <w:t xml:space="preserve">som </w:t>
            </w:r>
            <w:r w:rsidR="4A0AC499" w:rsidRPr="00B578F6">
              <w:rPr>
                <w:rStyle w:val="normaltextrun"/>
                <w:rFonts w:ascii="Source Sans Pro" w:eastAsia="Source Sans Pro" w:hAnsi="Source Sans Pro" w:cs="Source Sans Pro"/>
                <w:color w:val="000000" w:themeColor="text1"/>
              </w:rPr>
              <w:t>ikke</w:t>
            </w:r>
            <w:r w:rsidR="4A0AC499" w:rsidRPr="2B616566">
              <w:rPr>
                <w:rStyle w:val="normaltextrun"/>
                <w:rFonts w:ascii="Source Sans Pro" w:eastAsia="Source Sans Pro" w:hAnsi="Source Sans Pro" w:cs="Source Sans Pro"/>
                <w:color w:val="000000" w:themeColor="text1"/>
              </w:rPr>
              <w:t xml:space="preserve"> er godkjent og bokført </w:t>
            </w:r>
            <w:r w:rsidR="6A6E9B6A" w:rsidRPr="2B616566">
              <w:rPr>
                <w:rStyle w:val="normaltextrun"/>
                <w:rFonts w:ascii="Source Sans Pro" w:eastAsia="Source Sans Pro" w:hAnsi="Source Sans Pro" w:cs="Source Sans Pro"/>
                <w:color w:val="000000" w:themeColor="text1"/>
              </w:rPr>
              <w:t>når periodiseringen gjennomføres</w:t>
            </w:r>
            <w:r w:rsidR="0BC81BB0" w:rsidRPr="2B616566">
              <w:rPr>
                <w:rStyle w:val="normaltextrun"/>
                <w:rFonts w:ascii="Source Sans Pro" w:eastAsia="Source Sans Pro" w:hAnsi="Source Sans Pro" w:cs="Source Sans Pro"/>
                <w:color w:val="000000" w:themeColor="text1"/>
              </w:rPr>
              <w:t xml:space="preserve"> må </w:t>
            </w:r>
            <w:r w:rsidR="6A6E9B6A" w:rsidRPr="2B616566">
              <w:rPr>
                <w:rStyle w:val="normaltextrun"/>
                <w:rFonts w:ascii="Source Sans Pro" w:eastAsia="Source Sans Pro" w:hAnsi="Source Sans Pro" w:cs="Source Sans Pro"/>
                <w:color w:val="000000" w:themeColor="text1"/>
              </w:rPr>
              <w:t xml:space="preserve">det </w:t>
            </w:r>
            <w:r w:rsidR="0BC81BB0" w:rsidRPr="2B616566">
              <w:rPr>
                <w:rStyle w:val="normaltextrun"/>
                <w:rFonts w:ascii="Source Sans Pro" w:eastAsia="Source Sans Pro" w:hAnsi="Source Sans Pro" w:cs="Source Sans Pro"/>
                <w:color w:val="000000" w:themeColor="text1"/>
              </w:rPr>
              <w:t>også ta</w:t>
            </w:r>
            <w:r w:rsidR="6A6E9B6A" w:rsidRPr="2B616566">
              <w:rPr>
                <w:rStyle w:val="normaltextrun"/>
                <w:rFonts w:ascii="Source Sans Pro" w:eastAsia="Source Sans Pro" w:hAnsi="Source Sans Pro" w:cs="Source Sans Pro"/>
                <w:color w:val="000000" w:themeColor="text1"/>
              </w:rPr>
              <w:t>s</w:t>
            </w:r>
            <w:r w:rsidR="0BC81BB0" w:rsidRPr="2B616566">
              <w:rPr>
                <w:rStyle w:val="normaltextrun"/>
                <w:rFonts w:ascii="Source Sans Pro" w:eastAsia="Source Sans Pro" w:hAnsi="Source Sans Pro" w:cs="Source Sans Pro"/>
                <w:color w:val="000000" w:themeColor="text1"/>
              </w:rPr>
              <w:t xml:space="preserve"> hensyn til diss</w:t>
            </w:r>
            <w:r w:rsidR="4FCDF0A8" w:rsidRPr="2B616566">
              <w:rPr>
                <w:rStyle w:val="normaltextrun"/>
                <w:rFonts w:ascii="Source Sans Pro" w:eastAsia="Source Sans Pro" w:hAnsi="Source Sans Pro" w:cs="Source Sans Pro"/>
                <w:color w:val="000000" w:themeColor="text1"/>
              </w:rPr>
              <w:t>e</w:t>
            </w:r>
            <w:r w:rsidR="7BE5AECD" w:rsidRPr="2B616566">
              <w:rPr>
                <w:rStyle w:val="normaltextrun"/>
                <w:rFonts w:ascii="Source Sans Pro" w:eastAsia="Source Sans Pro" w:hAnsi="Source Sans Pro" w:cs="Source Sans Pro"/>
                <w:color w:val="000000" w:themeColor="text1"/>
              </w:rPr>
              <w:t>.</w:t>
            </w:r>
            <w:r w:rsidR="4FCDF0A8" w:rsidRPr="2B616566">
              <w:rPr>
                <w:rStyle w:val="normaltextrun"/>
                <w:rFonts w:ascii="Source Sans Pro" w:eastAsia="Source Sans Pro" w:hAnsi="Source Sans Pro" w:cs="Source Sans Pro"/>
                <w:color w:val="000000" w:themeColor="text1"/>
              </w:rPr>
              <w:t xml:space="preserve"> </w:t>
            </w:r>
            <w:r w:rsidR="5C70808B" w:rsidRPr="2B616566">
              <w:rPr>
                <w:rStyle w:val="normaltextrun"/>
                <w:rFonts w:ascii="Source Sans Pro" w:eastAsia="Source Sans Pro" w:hAnsi="Source Sans Pro" w:cs="Source Sans Pro"/>
                <w:color w:val="000000" w:themeColor="text1"/>
              </w:rPr>
              <w:t>Det kan derfor være en fordel å ta ut en ny/oppdatert oversikt over fakturaer på flyt</w:t>
            </w:r>
            <w:r w:rsidR="27DD17DB" w:rsidRPr="2B616566">
              <w:rPr>
                <w:rStyle w:val="normaltextrun"/>
                <w:rFonts w:ascii="Source Sans Pro" w:eastAsia="Source Sans Pro" w:hAnsi="Source Sans Pro" w:cs="Source Sans Pro"/>
                <w:color w:val="000000" w:themeColor="text1"/>
              </w:rPr>
              <w:t xml:space="preserve"> (med fakturadato til og med 31.12.</w:t>
            </w:r>
            <w:r w:rsidR="002F2E9A" w:rsidRPr="2B616566">
              <w:rPr>
                <w:rStyle w:val="normaltextrun"/>
                <w:rFonts w:ascii="Source Sans Pro" w:eastAsia="Source Sans Pro" w:hAnsi="Source Sans Pro" w:cs="Source Sans Pro"/>
                <w:color w:val="000000" w:themeColor="text1"/>
              </w:rPr>
              <w:t>202</w:t>
            </w:r>
            <w:r w:rsidR="00425FDD">
              <w:rPr>
                <w:rStyle w:val="normaltextrun"/>
                <w:rFonts w:ascii="Source Sans Pro" w:eastAsia="Source Sans Pro" w:hAnsi="Source Sans Pro" w:cs="Source Sans Pro"/>
                <w:color w:val="000000" w:themeColor="text1"/>
              </w:rPr>
              <w:t>4</w:t>
            </w:r>
            <w:r w:rsidR="0E01372D" w:rsidRPr="2B616566">
              <w:rPr>
                <w:rStyle w:val="normaltextrun"/>
                <w:rFonts w:ascii="Source Sans Pro" w:eastAsia="Source Sans Pro" w:hAnsi="Source Sans Pro" w:cs="Source Sans Pro"/>
                <w:color w:val="000000" w:themeColor="text1"/>
              </w:rPr>
              <w:t xml:space="preserve">). </w:t>
            </w:r>
          </w:p>
        </w:tc>
      </w:tr>
      <w:tr w:rsidR="00D90296" w:rsidRPr="00C11B60" w14:paraId="1A3A092D" w14:textId="77777777" w:rsidTr="1B87F36A">
        <w:tc>
          <w:tcPr>
            <w:tcW w:w="7792" w:type="dxa"/>
          </w:tcPr>
          <w:p w14:paraId="002BBC9D" w14:textId="4FB8DF4A" w:rsidR="00D90296" w:rsidRPr="00C11B60" w:rsidRDefault="2A3B866D" w:rsidP="00B578F6">
            <w:pPr>
              <w:pStyle w:val="Listeavsnitt"/>
              <w:numPr>
                <w:ilvl w:val="0"/>
                <w:numId w:val="2"/>
              </w:numPr>
              <w:rPr>
                <w:rFonts w:ascii="Source Sans Pro" w:eastAsia="Source Sans Pro" w:hAnsi="Source Sans Pro" w:cs="Source Sans Pro"/>
              </w:rPr>
            </w:pPr>
            <w:r>
              <w:t xml:space="preserve">Aldersfordelt </w:t>
            </w:r>
            <w:r w:rsidR="6DA60E90">
              <w:t xml:space="preserve">saldoliste </w:t>
            </w:r>
            <w:r w:rsidR="00600D32">
              <w:t xml:space="preserve">for </w:t>
            </w:r>
            <w:r w:rsidR="2C9878C6">
              <w:t>leverandør</w:t>
            </w:r>
            <w:r w:rsidR="6DA60E90">
              <w:t xml:space="preserve">er </w:t>
            </w:r>
            <w:r w:rsidR="2C9878C6">
              <w:t>per 31.12</w:t>
            </w:r>
            <w:r>
              <w:t xml:space="preserve"> med forklaring til eldre</w:t>
            </w:r>
            <w:r w:rsidR="6DA60E90">
              <w:t xml:space="preserve"> åpne</w:t>
            </w:r>
            <w:r>
              <w:t xml:space="preserve"> poster (SU29</w:t>
            </w:r>
            <w:r w:rsidR="7E6C1D32">
              <w:t xml:space="preserve"> Historisk aldersfordelt saldo - leverandører</w:t>
            </w:r>
            <w:r>
              <w:t>)</w:t>
            </w:r>
            <w:r w:rsidR="00247884">
              <w:t xml:space="preserve"> og s</w:t>
            </w:r>
            <w:r w:rsidR="00247884" w:rsidRPr="00C95489">
              <w:t>aldospesifikasjon av åpne poster for leverandører per 31.12 (SU05 Periodisert saldospesifikasjon leverandører</w:t>
            </w:r>
            <w:r w:rsidR="006E1589">
              <w:t>)</w:t>
            </w:r>
            <w:r>
              <w:t>.</w:t>
            </w:r>
            <w:r w:rsidR="76922D50">
              <w:t xml:space="preserve"> Totalsummen skal stemme med saldobalanse per 31.12.</w:t>
            </w:r>
            <w:r w:rsidR="76922D50" w:rsidRPr="1B87F36A">
              <w:rPr>
                <w:rFonts w:ascii="Source Sans Pro" w:eastAsia="Source Sans Pro" w:hAnsi="Source Sans Pro" w:cs="Source Sans Pro"/>
              </w:rPr>
              <w:t xml:space="preserve"> </w:t>
            </w:r>
          </w:p>
        </w:tc>
        <w:tc>
          <w:tcPr>
            <w:tcW w:w="7512" w:type="dxa"/>
          </w:tcPr>
          <w:p w14:paraId="28EF7A86" w14:textId="77777777" w:rsidR="00D90296" w:rsidRPr="00C11B60" w:rsidRDefault="0873A107"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DFØ:</w:t>
            </w:r>
          </w:p>
          <w:p w14:paraId="09B258FB" w14:textId="21FE412B" w:rsidR="0057760E" w:rsidRPr="00C11B60" w:rsidRDefault="3938EC67" w:rsidP="2B616566">
            <w:pPr>
              <w:rPr>
                <w:rFonts w:ascii="Source Sans Pro" w:eastAsia="Source Sans Pro" w:hAnsi="Source Sans Pro" w:cs="Source Sans Pro"/>
              </w:rPr>
            </w:pPr>
            <w:r w:rsidRPr="2B616566">
              <w:rPr>
                <w:rFonts w:ascii="Source Sans Pro" w:eastAsia="Source Sans Pro" w:hAnsi="Source Sans Pro" w:cs="Source Sans Pro"/>
              </w:rPr>
              <w:t xml:space="preserve">Rapporten tas ut og lagres på </w:t>
            </w:r>
            <w:r w:rsidR="7FE5360E" w:rsidRPr="2B616566">
              <w:rPr>
                <w:rFonts w:ascii="Source Sans Pro" w:eastAsia="Source Sans Pro" w:hAnsi="Source Sans Pro" w:cs="Source Sans Pro"/>
              </w:rPr>
              <w:t>DFØ Fildel</w:t>
            </w:r>
            <w:r w:rsidRPr="2B616566">
              <w:rPr>
                <w:rFonts w:ascii="Source Sans Pro" w:eastAsia="Source Sans Pro" w:hAnsi="Source Sans Pro" w:cs="Source Sans Pro"/>
              </w:rPr>
              <w:t>.</w:t>
            </w:r>
          </w:p>
          <w:p w14:paraId="4EEEC09C" w14:textId="77777777" w:rsidR="00D90296" w:rsidRPr="00C11B60" w:rsidRDefault="00D90296" w:rsidP="2B616566">
            <w:pPr>
              <w:rPr>
                <w:rFonts w:ascii="Source Sans Pro" w:eastAsia="Source Sans Pro" w:hAnsi="Source Sans Pro" w:cs="Source Sans Pro"/>
              </w:rPr>
            </w:pPr>
          </w:p>
          <w:p w14:paraId="385FFAE3" w14:textId="77777777" w:rsidR="00D90296" w:rsidRPr="00C11B60" w:rsidRDefault="0873A107"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5528A49D" w14:textId="3E693D52" w:rsidR="00D90296" w:rsidRPr="00C11B60" w:rsidRDefault="0873A107" w:rsidP="2B616566">
            <w:pPr>
              <w:rPr>
                <w:rFonts w:ascii="Source Sans Pro" w:eastAsia="Source Sans Pro" w:hAnsi="Source Sans Pro" w:cs="Source Sans Pro"/>
              </w:rPr>
            </w:pPr>
            <w:r w:rsidRPr="2B616566">
              <w:rPr>
                <w:rFonts w:ascii="Source Sans Pro" w:eastAsia="Source Sans Pro" w:hAnsi="Source Sans Pro" w:cs="Source Sans Pro"/>
              </w:rPr>
              <w:t>Forklare eldre poster som ikke er utbetalt.</w:t>
            </w:r>
          </w:p>
          <w:p w14:paraId="13400630" w14:textId="77777777" w:rsidR="00D90296" w:rsidRPr="00C11B60" w:rsidRDefault="00D90296" w:rsidP="2B616566">
            <w:pPr>
              <w:rPr>
                <w:rFonts w:ascii="Source Sans Pro" w:eastAsia="Source Sans Pro" w:hAnsi="Source Sans Pro" w:cs="Source Sans Pro"/>
              </w:rPr>
            </w:pPr>
          </w:p>
        </w:tc>
      </w:tr>
      <w:tr w:rsidR="00D90296" w:rsidRPr="00C11B60" w14:paraId="03F5169D" w14:textId="77777777" w:rsidTr="1B87F36A">
        <w:tc>
          <w:tcPr>
            <w:tcW w:w="7792" w:type="dxa"/>
          </w:tcPr>
          <w:p w14:paraId="3F7EBD7E" w14:textId="763F7DB1" w:rsidR="00D90296" w:rsidRPr="00C11B60" w:rsidRDefault="0873A107" w:rsidP="00B578F6">
            <w:pPr>
              <w:pStyle w:val="Listeavsnitt"/>
              <w:numPr>
                <w:ilvl w:val="0"/>
                <w:numId w:val="2"/>
              </w:numPr>
              <w:rPr>
                <w:rFonts w:ascii="Source Sans Pro" w:eastAsia="Source Sans Pro" w:hAnsi="Source Sans Pro" w:cs="Source Sans Pro"/>
              </w:rPr>
            </w:pPr>
            <w:r>
              <w:t>Aldersfor</w:t>
            </w:r>
            <w:r w:rsidR="2D4A490A">
              <w:t>delt</w:t>
            </w:r>
            <w:r w:rsidR="7EAFEDEC">
              <w:t xml:space="preserve"> saldoliste</w:t>
            </w:r>
            <w:r w:rsidR="2D4A490A">
              <w:t xml:space="preserve"> </w:t>
            </w:r>
            <w:r w:rsidR="5250A8D0">
              <w:t xml:space="preserve">for </w:t>
            </w:r>
            <w:r w:rsidR="2D4A490A">
              <w:t>kunde</w:t>
            </w:r>
            <w:r w:rsidR="5F7EC188">
              <w:t>r</w:t>
            </w:r>
            <w:r w:rsidR="2D4A490A">
              <w:t xml:space="preserve"> per 31.12</w:t>
            </w:r>
            <w:r>
              <w:t xml:space="preserve"> med forklaring til eldre poster (CU29</w:t>
            </w:r>
            <w:r w:rsidR="5250A8D0">
              <w:t xml:space="preserve"> Historisk aldersfordelt saldo - kunder</w:t>
            </w:r>
            <w:r>
              <w:t>)</w:t>
            </w:r>
            <w:r w:rsidR="00F24D76">
              <w:t xml:space="preserve"> og s</w:t>
            </w:r>
            <w:r w:rsidR="00F24D76" w:rsidRPr="00C95489">
              <w:t>aldospesifikasjon av åpne poster for kunder per 31.12 (CU05 Periodisert saldospesifikasjon kunder).</w:t>
            </w:r>
            <w:r>
              <w:t>.</w:t>
            </w:r>
            <w:r w:rsidR="52EEAE01">
              <w:t xml:space="preserve"> Totalsummen på rapporten skal stemme med saldobalanse per 31.12.</w:t>
            </w:r>
            <w:r w:rsidR="52EEAE01" w:rsidRPr="3E26E3BD">
              <w:rPr>
                <w:rFonts w:ascii="Source Sans Pro" w:eastAsia="Source Sans Pro" w:hAnsi="Source Sans Pro" w:cs="Source Sans Pro"/>
              </w:rPr>
              <w:t xml:space="preserve"> </w:t>
            </w:r>
          </w:p>
        </w:tc>
        <w:tc>
          <w:tcPr>
            <w:tcW w:w="7512" w:type="dxa"/>
          </w:tcPr>
          <w:p w14:paraId="7C3862D0" w14:textId="77777777" w:rsidR="00D90296" w:rsidRPr="00C11B60" w:rsidRDefault="0873A107"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DFØ:</w:t>
            </w:r>
          </w:p>
          <w:p w14:paraId="66BC1100" w14:textId="7ECC52F5" w:rsidR="0057760E" w:rsidRPr="00C11B60" w:rsidRDefault="3938EC67" w:rsidP="2B616566">
            <w:pPr>
              <w:rPr>
                <w:rFonts w:ascii="Source Sans Pro" w:eastAsia="Source Sans Pro" w:hAnsi="Source Sans Pro" w:cs="Source Sans Pro"/>
              </w:rPr>
            </w:pPr>
            <w:r w:rsidRPr="2B616566">
              <w:rPr>
                <w:rFonts w:ascii="Source Sans Pro" w:eastAsia="Source Sans Pro" w:hAnsi="Source Sans Pro" w:cs="Source Sans Pro"/>
              </w:rPr>
              <w:t xml:space="preserve">Rapporten tas ut og lagres på </w:t>
            </w:r>
            <w:r w:rsidR="053B5D41" w:rsidRPr="2B616566">
              <w:rPr>
                <w:rFonts w:ascii="Source Sans Pro" w:eastAsia="Source Sans Pro" w:hAnsi="Source Sans Pro" w:cs="Source Sans Pro"/>
              </w:rPr>
              <w:t>DFØ Fildel.</w:t>
            </w:r>
          </w:p>
          <w:p w14:paraId="4BEC87EB" w14:textId="77777777" w:rsidR="00D90296" w:rsidRPr="00C11B60" w:rsidRDefault="00D90296" w:rsidP="2B616566">
            <w:pPr>
              <w:rPr>
                <w:rFonts w:ascii="Source Sans Pro" w:eastAsia="Source Sans Pro" w:hAnsi="Source Sans Pro" w:cs="Source Sans Pro"/>
              </w:rPr>
            </w:pPr>
          </w:p>
          <w:p w14:paraId="4C27158B" w14:textId="77777777" w:rsidR="00D90296" w:rsidRPr="00C11B60" w:rsidRDefault="0873A107"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127240CD" w14:textId="77777777" w:rsidR="00D90296" w:rsidRPr="00C11B60" w:rsidRDefault="0873A107" w:rsidP="2B616566">
            <w:pPr>
              <w:rPr>
                <w:rFonts w:ascii="Source Sans Pro" w:eastAsia="Source Sans Pro" w:hAnsi="Source Sans Pro" w:cs="Source Sans Pro"/>
              </w:rPr>
            </w:pPr>
            <w:r w:rsidRPr="2B616566">
              <w:rPr>
                <w:rFonts w:ascii="Source Sans Pro" w:eastAsia="Source Sans Pro" w:hAnsi="Source Sans Pro" w:cs="Source Sans Pro"/>
              </w:rPr>
              <w:t>Forklarer eldre poster som ikke er innbetalt.</w:t>
            </w:r>
          </w:p>
          <w:p w14:paraId="442CC101" w14:textId="77777777" w:rsidR="00D90296" w:rsidRPr="00C11B60" w:rsidRDefault="00D90296" w:rsidP="2B616566">
            <w:pPr>
              <w:rPr>
                <w:rFonts w:ascii="Source Sans Pro" w:eastAsia="Source Sans Pro" w:hAnsi="Source Sans Pro" w:cs="Source Sans Pro"/>
              </w:rPr>
            </w:pPr>
          </w:p>
        </w:tc>
      </w:tr>
      <w:tr w:rsidR="00D90296" w:rsidRPr="00C11B60" w14:paraId="176146D4" w14:textId="77777777" w:rsidTr="1B87F36A">
        <w:tc>
          <w:tcPr>
            <w:tcW w:w="7792" w:type="dxa"/>
          </w:tcPr>
          <w:p w14:paraId="6C7130F1" w14:textId="6A5327B4" w:rsidR="00D90296" w:rsidRPr="00B578F6" w:rsidRDefault="0873A107" w:rsidP="00B578F6">
            <w:pPr>
              <w:pStyle w:val="Listeavsnitt"/>
              <w:numPr>
                <w:ilvl w:val="0"/>
                <w:numId w:val="2"/>
              </w:numPr>
              <w:rPr>
                <w:rFonts w:ascii="Source Sans Pro" w:eastAsia="Source Sans Pro" w:hAnsi="Source Sans Pro" w:cs="Source Sans Pro"/>
              </w:rPr>
            </w:pPr>
            <w:r w:rsidRPr="00506372">
              <w:t xml:space="preserve">Rapporter fra </w:t>
            </w:r>
            <w:r w:rsidR="55A8D328" w:rsidRPr="00506372">
              <w:t>Skatteetaten</w:t>
            </w:r>
            <w:r w:rsidRPr="00506372">
              <w:t xml:space="preserve"> over status f</w:t>
            </w:r>
            <w:r w:rsidR="346AB620" w:rsidRPr="00506372">
              <w:t>or</w:t>
            </w:r>
            <w:r w:rsidRPr="00506372">
              <w:t xml:space="preserve"> inntektsføring</w:t>
            </w:r>
            <w:r w:rsidR="3D929B77" w:rsidRPr="00506372">
              <w:t>/innkreving</w:t>
            </w:r>
            <w:r w:rsidR="1BAA1FC6" w:rsidRPr="00506372">
              <w:t>.</w:t>
            </w:r>
            <w:r w:rsidR="00D90296">
              <w:br/>
            </w:r>
          </w:p>
          <w:p w14:paraId="4D6F7853" w14:textId="77777777" w:rsidR="00D90296" w:rsidRPr="00C11B60" w:rsidRDefault="00D90296" w:rsidP="2B616566">
            <w:pPr>
              <w:pStyle w:val="Listeavsnitt"/>
              <w:ind w:left="360"/>
              <w:rPr>
                <w:rFonts w:ascii="Source Sans Pro" w:eastAsia="Source Sans Pro" w:hAnsi="Source Sans Pro" w:cs="Source Sans Pro"/>
              </w:rPr>
            </w:pPr>
          </w:p>
        </w:tc>
        <w:tc>
          <w:tcPr>
            <w:tcW w:w="7512" w:type="dxa"/>
          </w:tcPr>
          <w:p w14:paraId="4867DBD9" w14:textId="77777777" w:rsidR="00D90296" w:rsidRPr="00C11B60" w:rsidRDefault="0873A107"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5369E98D" w14:textId="25A6E005" w:rsidR="00D90296" w:rsidRPr="00C11B60" w:rsidRDefault="0873A107" w:rsidP="2B616566">
            <w:pPr>
              <w:rPr>
                <w:rFonts w:ascii="Source Sans Pro" w:eastAsia="Source Sans Pro" w:hAnsi="Source Sans Pro" w:cs="Source Sans Pro"/>
              </w:rPr>
            </w:pPr>
            <w:r w:rsidRPr="2B616566">
              <w:rPr>
                <w:rFonts w:ascii="Source Sans Pro" w:eastAsia="Source Sans Pro" w:hAnsi="Source Sans Pro" w:cs="Source Sans Pro"/>
              </w:rPr>
              <w:t>Saldolister dokumenteres av kunden</w:t>
            </w:r>
            <w:r w:rsidR="43EF7DBE" w:rsidRPr="2B616566">
              <w:rPr>
                <w:rFonts w:ascii="Source Sans Pro" w:eastAsia="Source Sans Pro" w:hAnsi="Source Sans Pro" w:cs="Source Sans Pro"/>
              </w:rPr>
              <w:t xml:space="preserve"> i form av rapportert fra</w:t>
            </w:r>
            <w:r w:rsidR="55A8D328" w:rsidRPr="2B616566">
              <w:rPr>
                <w:rFonts w:ascii="Source Sans Pro" w:eastAsia="Source Sans Pro" w:hAnsi="Source Sans Pro" w:cs="Source Sans Pro"/>
              </w:rPr>
              <w:t xml:space="preserve"> Skatteetaten (</w:t>
            </w:r>
            <w:r w:rsidR="43EF7DBE" w:rsidRPr="2B616566">
              <w:rPr>
                <w:rFonts w:ascii="Source Sans Pro" w:eastAsia="Source Sans Pro" w:hAnsi="Source Sans Pro" w:cs="Source Sans Pro"/>
              </w:rPr>
              <w:t>SIAN</w:t>
            </w:r>
            <w:r w:rsidR="55A8D328" w:rsidRPr="2B616566">
              <w:rPr>
                <w:rFonts w:ascii="Source Sans Pro" w:eastAsia="Source Sans Pro" w:hAnsi="Source Sans Pro" w:cs="Source Sans Pro"/>
              </w:rPr>
              <w:t>)</w:t>
            </w:r>
            <w:r w:rsidRPr="2B616566">
              <w:rPr>
                <w:rFonts w:ascii="Source Sans Pro" w:eastAsia="Source Sans Pro" w:hAnsi="Source Sans Pro" w:cs="Source Sans Pro"/>
              </w:rPr>
              <w:t>.</w:t>
            </w:r>
          </w:p>
          <w:p w14:paraId="23B0D1EE" w14:textId="77777777" w:rsidR="009739BA" w:rsidRPr="00C11B60" w:rsidRDefault="009739BA" w:rsidP="2B616566">
            <w:pPr>
              <w:rPr>
                <w:rFonts w:ascii="Source Sans Pro" w:eastAsia="Source Sans Pro" w:hAnsi="Source Sans Pro" w:cs="Source Sans Pro"/>
              </w:rPr>
            </w:pPr>
          </w:p>
          <w:p w14:paraId="143B56AF" w14:textId="0CFD8CAF" w:rsidR="009739BA" w:rsidRPr="00C11B60" w:rsidRDefault="0EB56C6C" w:rsidP="2B616566">
            <w:pPr>
              <w:rPr>
                <w:rFonts w:ascii="Source Sans Pro" w:eastAsia="Source Sans Pro" w:hAnsi="Source Sans Pro" w:cs="Source Sans Pro"/>
              </w:rPr>
            </w:pPr>
            <w:r w:rsidRPr="2B616566">
              <w:rPr>
                <w:rFonts w:ascii="Source Sans Pro" w:eastAsia="Source Sans Pro" w:hAnsi="Source Sans Pro" w:cs="Source Sans Pro"/>
              </w:rPr>
              <w:t>Aldersfordelt saldoliste med status per 31.12. og saldoliste detaljert per 31.12.</w:t>
            </w:r>
          </w:p>
          <w:p w14:paraId="21319845" w14:textId="77777777" w:rsidR="00D90296" w:rsidRPr="00C11B60" w:rsidRDefault="00D90296" w:rsidP="2B616566">
            <w:pPr>
              <w:rPr>
                <w:rFonts w:ascii="Source Sans Pro" w:eastAsia="Source Sans Pro" w:hAnsi="Source Sans Pro" w:cs="Source Sans Pro"/>
              </w:rPr>
            </w:pPr>
          </w:p>
          <w:p w14:paraId="06AB64F0" w14:textId="63625058" w:rsidR="00D90296" w:rsidRPr="00C11B60" w:rsidRDefault="15C1A975" w:rsidP="2B616566">
            <w:pPr>
              <w:rPr>
                <w:rFonts w:ascii="Source Sans Pro" w:eastAsia="Source Sans Pro" w:hAnsi="Source Sans Pro" w:cs="Source Sans Pro"/>
              </w:rPr>
            </w:pPr>
            <w:r w:rsidRPr="2B616566">
              <w:rPr>
                <w:rFonts w:ascii="Source Sans Pro" w:eastAsia="Source Sans Pro" w:hAnsi="Source Sans Pro" w:cs="Source Sans Pro"/>
              </w:rPr>
              <w:t xml:space="preserve">NB! </w:t>
            </w:r>
            <w:r w:rsidR="43EF7DBE" w:rsidRPr="2B616566">
              <w:rPr>
                <w:rFonts w:ascii="Source Sans Pro" w:eastAsia="Source Sans Pro" w:hAnsi="Source Sans Pro" w:cs="Source Sans Pro"/>
              </w:rPr>
              <w:t>K</w:t>
            </w:r>
            <w:r w:rsidR="0873A107" w:rsidRPr="2B616566">
              <w:rPr>
                <w:rFonts w:ascii="Source Sans Pro" w:eastAsia="Source Sans Pro" w:hAnsi="Source Sans Pro" w:cs="Source Sans Pro"/>
              </w:rPr>
              <w:t xml:space="preserve">un aktuelt </w:t>
            </w:r>
            <w:r w:rsidR="43EF7DBE" w:rsidRPr="2B616566">
              <w:rPr>
                <w:rFonts w:ascii="Source Sans Pro" w:eastAsia="Source Sans Pro" w:hAnsi="Source Sans Pro" w:cs="Source Sans Pro"/>
              </w:rPr>
              <w:t>dersom</w:t>
            </w:r>
            <w:r w:rsidR="0873A107" w:rsidRPr="2B616566">
              <w:rPr>
                <w:rFonts w:ascii="Source Sans Pro" w:eastAsia="Source Sans Pro" w:hAnsi="Source Sans Pro" w:cs="Source Sans Pro"/>
              </w:rPr>
              <w:t xml:space="preserve"> virksomheter benytter Statens Innkrevingssentral til innkreving.</w:t>
            </w:r>
          </w:p>
          <w:p w14:paraId="784C04CE" w14:textId="77777777" w:rsidR="00D90296" w:rsidRPr="00C11B60" w:rsidRDefault="00D90296" w:rsidP="2B616566">
            <w:pPr>
              <w:rPr>
                <w:rFonts w:ascii="Source Sans Pro" w:eastAsia="Source Sans Pro" w:hAnsi="Source Sans Pro" w:cs="Source Sans Pro"/>
              </w:rPr>
            </w:pPr>
          </w:p>
        </w:tc>
      </w:tr>
      <w:tr w:rsidR="00D90296" w:rsidRPr="00C11B60" w14:paraId="340E54F0" w14:textId="77777777" w:rsidTr="1B87F36A">
        <w:tc>
          <w:tcPr>
            <w:tcW w:w="7792" w:type="dxa"/>
          </w:tcPr>
          <w:p w14:paraId="09E6ED63" w14:textId="583963DA" w:rsidR="00D90296" w:rsidRPr="00B578F6" w:rsidRDefault="0873A107" w:rsidP="00B578F6">
            <w:pPr>
              <w:pStyle w:val="Listeavsnitt"/>
              <w:numPr>
                <w:ilvl w:val="0"/>
                <w:numId w:val="2"/>
              </w:numPr>
            </w:pPr>
            <w:r w:rsidRPr="00B578F6">
              <w:t>Oversikt over e</w:t>
            </w:r>
            <w:r w:rsidR="2D4A490A" w:rsidRPr="00B578F6">
              <w:t>ventuelle</w:t>
            </w:r>
            <w:r w:rsidR="3A0699DB" w:rsidRPr="00B578F6">
              <w:t xml:space="preserve"> </w:t>
            </w:r>
            <w:r w:rsidR="5759B062" w:rsidRPr="00B578F6">
              <w:t xml:space="preserve">krav </w:t>
            </w:r>
            <w:r w:rsidR="2D4A490A" w:rsidRPr="00B578F6">
              <w:t xml:space="preserve">ettergitte i </w:t>
            </w:r>
            <w:r w:rsidR="002F2E9A" w:rsidRPr="00B578F6">
              <w:t>202</w:t>
            </w:r>
            <w:r w:rsidR="00D84764">
              <w:t>4</w:t>
            </w:r>
            <w:r w:rsidRPr="00B578F6">
              <w:t>.</w:t>
            </w:r>
          </w:p>
          <w:p w14:paraId="7B2DB58B" w14:textId="77777777" w:rsidR="00D90296" w:rsidRPr="00C11B60" w:rsidRDefault="00D90296" w:rsidP="2B616566">
            <w:pPr>
              <w:pStyle w:val="Listeavsnitt"/>
              <w:ind w:left="360"/>
              <w:rPr>
                <w:rFonts w:ascii="Source Sans Pro" w:eastAsia="Source Sans Pro" w:hAnsi="Source Sans Pro" w:cs="Source Sans Pro"/>
              </w:rPr>
            </w:pPr>
          </w:p>
        </w:tc>
        <w:tc>
          <w:tcPr>
            <w:tcW w:w="7512" w:type="dxa"/>
          </w:tcPr>
          <w:p w14:paraId="239A99BF" w14:textId="77777777" w:rsidR="00D90296" w:rsidRPr="00C11B60" w:rsidRDefault="0873A107"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77B80C6D" w14:textId="2B85F0B9" w:rsidR="00B1790B" w:rsidRPr="00C11B60" w:rsidRDefault="0873A107" w:rsidP="2B616566">
            <w:pPr>
              <w:rPr>
                <w:rFonts w:ascii="Source Sans Pro" w:eastAsia="Source Sans Pro" w:hAnsi="Source Sans Pro" w:cs="Source Sans Pro"/>
              </w:rPr>
            </w:pPr>
            <w:r w:rsidRPr="2B616566">
              <w:rPr>
                <w:rFonts w:ascii="Source Sans Pro" w:eastAsia="Source Sans Pro" w:hAnsi="Source Sans Pro" w:cs="Source Sans Pro"/>
              </w:rPr>
              <w:t>Oversikt over og dokumentasjon av vurderinger foretatt ved ettergivelse av krav</w:t>
            </w:r>
            <w:r w:rsidR="43EF7DBE" w:rsidRPr="2B616566">
              <w:rPr>
                <w:rFonts w:ascii="Source Sans Pro" w:eastAsia="Source Sans Pro" w:hAnsi="Source Sans Pro" w:cs="Source Sans Pro"/>
              </w:rPr>
              <w:t xml:space="preserve"> utarbeides av kunden.</w:t>
            </w:r>
          </w:p>
          <w:p w14:paraId="5D237362" w14:textId="72F9E44B" w:rsidR="00B1790B" w:rsidRPr="00C11B60" w:rsidRDefault="00B1790B" w:rsidP="2B616566">
            <w:pPr>
              <w:rPr>
                <w:rFonts w:ascii="Source Sans Pro" w:eastAsia="Source Sans Pro" w:hAnsi="Source Sans Pro" w:cs="Source Sans Pro"/>
              </w:rPr>
            </w:pPr>
          </w:p>
        </w:tc>
      </w:tr>
      <w:tr w:rsidR="00B109D9" w:rsidRPr="00C11B60" w14:paraId="45B2394C" w14:textId="77777777" w:rsidTr="1B87F36A">
        <w:tc>
          <w:tcPr>
            <w:tcW w:w="7792" w:type="dxa"/>
          </w:tcPr>
          <w:p w14:paraId="153F8549" w14:textId="2ED29720" w:rsidR="00B109D9" w:rsidRPr="00B578F6" w:rsidRDefault="00B109D9" w:rsidP="00B578F6">
            <w:pPr>
              <w:pStyle w:val="Listeavsnitt"/>
              <w:numPr>
                <w:ilvl w:val="0"/>
                <w:numId w:val="2"/>
              </w:numPr>
            </w:pPr>
            <w:r w:rsidRPr="2B616566">
              <w:rPr>
                <w:rFonts w:ascii="Source Sans Pro" w:eastAsia="Source Sans Pro" w:hAnsi="Source Sans Pro" w:cs="Source Sans Pro"/>
              </w:rPr>
              <w:lastRenderedPageBreak/>
              <w:t>Fullstendig informasjon om eventuelle betydelige økonomiske krav mot virksomheten i forbindelse med rettssaker og rettstvister. Fokus er forhold med betydning for revisors vurdering om at årsregnskapet totalt sett gir et dekkende bilde.</w:t>
            </w:r>
          </w:p>
        </w:tc>
        <w:tc>
          <w:tcPr>
            <w:tcW w:w="7512" w:type="dxa"/>
          </w:tcPr>
          <w:p w14:paraId="68A43EA5" w14:textId="77777777" w:rsidR="00245C61" w:rsidRPr="00C11B60" w:rsidRDefault="00245C61" w:rsidP="00245C61">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00043E33" w14:textId="77777777" w:rsidR="00245C61" w:rsidRPr="00C11B60" w:rsidRDefault="00245C61" w:rsidP="00245C61">
            <w:pPr>
              <w:rPr>
                <w:rFonts w:ascii="Source Sans Pro" w:eastAsia="Source Sans Pro" w:hAnsi="Source Sans Pro" w:cs="Source Sans Pro"/>
              </w:rPr>
            </w:pPr>
            <w:r w:rsidRPr="2B616566">
              <w:rPr>
                <w:rFonts w:ascii="Source Sans Pro" w:eastAsia="Source Sans Pro" w:hAnsi="Source Sans Pro" w:cs="Source Sans Pro"/>
              </w:rPr>
              <w:t>Kunde dokumenterer selv.</w:t>
            </w:r>
          </w:p>
          <w:p w14:paraId="40E90003" w14:textId="77777777" w:rsidR="00B109D9" w:rsidRPr="2B616566" w:rsidRDefault="00B109D9" w:rsidP="2B616566">
            <w:pPr>
              <w:rPr>
                <w:rFonts w:ascii="Source Sans Pro" w:eastAsia="Source Sans Pro" w:hAnsi="Source Sans Pro" w:cs="Source Sans Pro"/>
                <w:i/>
                <w:iCs/>
                <w:u w:val="single"/>
              </w:rPr>
            </w:pPr>
          </w:p>
        </w:tc>
      </w:tr>
      <w:tr w:rsidR="00F61B9D" w:rsidRPr="00C11B60" w14:paraId="57443FC2" w14:textId="77777777" w:rsidTr="1B87F36A">
        <w:tc>
          <w:tcPr>
            <w:tcW w:w="7792" w:type="dxa"/>
          </w:tcPr>
          <w:p w14:paraId="5844F409" w14:textId="117711CE" w:rsidR="00F61B9D" w:rsidRPr="00C11B60" w:rsidRDefault="003124A9" w:rsidP="00B578F6">
            <w:pPr>
              <w:pStyle w:val="Listeavsnitt"/>
              <w:numPr>
                <w:ilvl w:val="0"/>
                <w:numId w:val="2"/>
              </w:numPr>
              <w:rPr>
                <w:rFonts w:ascii="Source Sans Pro" w:eastAsia="Source Sans Pro" w:hAnsi="Source Sans Pro" w:cs="Source Sans Pro"/>
              </w:rPr>
            </w:pPr>
            <w:r>
              <w:t>A</w:t>
            </w:r>
            <w:r w:rsidR="00C128C8" w:rsidRPr="00B55A2A">
              <w:t>vstemmingsmappen</w:t>
            </w:r>
            <w:r w:rsidR="00C128C8">
              <w:t>,</w:t>
            </w:r>
            <w:r w:rsidR="00C128C8" w:rsidRPr="00B55A2A">
              <w:t xml:space="preserve"> per 31.12; den delen av avstemmingsmappen som </w:t>
            </w:r>
            <w:r w:rsidR="00C128C8" w:rsidRPr="00B55A2A">
              <w:rPr>
                <w:i/>
              </w:rPr>
              <w:t xml:space="preserve">er </w:t>
            </w:r>
            <w:r w:rsidR="00C128C8" w:rsidRPr="00B55A2A">
              <w:rPr>
                <w:i/>
                <w:u w:val="single"/>
              </w:rPr>
              <w:t>gjennomført av DFØ</w:t>
            </w:r>
            <w:r w:rsidR="00C128C8" w:rsidRPr="00B55A2A">
              <w:t xml:space="preserve"> (Excel-fil med vedlegg), </w:t>
            </w:r>
            <w:bookmarkStart w:id="3" w:name="_Hlk184126500"/>
            <w:r w:rsidR="00C128C8" w:rsidRPr="00CE179B">
              <w:t>og virksomhetens kvittering på at avstemmingene er godkjente samt bekreftelse på at det er foretatt en gjennomgang og oppfølgning av de utførte avstemmingene.</w:t>
            </w:r>
            <w:bookmarkEnd w:id="3"/>
          </w:p>
        </w:tc>
        <w:tc>
          <w:tcPr>
            <w:tcW w:w="7512" w:type="dxa"/>
          </w:tcPr>
          <w:p w14:paraId="6852E1F9" w14:textId="77777777" w:rsidR="00F61B9D" w:rsidRPr="00C11B60" w:rsidRDefault="43EF7DBE"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DFØ:</w:t>
            </w:r>
          </w:p>
          <w:p w14:paraId="4EB3EC17" w14:textId="0EA396EF" w:rsidR="00F3239D" w:rsidRPr="00C11B60" w:rsidRDefault="43EF7DBE" w:rsidP="2B616566">
            <w:pPr>
              <w:rPr>
                <w:rFonts w:ascii="Source Sans Pro" w:eastAsia="Source Sans Pro" w:hAnsi="Source Sans Pro" w:cs="Source Sans Pro"/>
              </w:rPr>
            </w:pPr>
            <w:r w:rsidRPr="2B616566">
              <w:rPr>
                <w:rFonts w:ascii="Source Sans Pro" w:eastAsia="Source Sans Pro" w:hAnsi="Source Sans Pro" w:cs="Source Sans Pro"/>
              </w:rPr>
              <w:t xml:space="preserve">Avstemmingsmappen er alltid tilgjengelig på </w:t>
            </w:r>
            <w:r w:rsidR="13BB2E5B" w:rsidRPr="2B616566">
              <w:rPr>
                <w:rFonts w:ascii="Source Sans Pro" w:eastAsia="Source Sans Pro" w:hAnsi="Source Sans Pro" w:cs="Source Sans Pro"/>
              </w:rPr>
              <w:t>Fildeling</w:t>
            </w:r>
            <w:r w:rsidRPr="2B616566">
              <w:rPr>
                <w:rFonts w:ascii="Source Sans Pro" w:eastAsia="Source Sans Pro" w:hAnsi="Source Sans Pro" w:cs="Source Sans Pro"/>
              </w:rPr>
              <w:t>, og kan hentes ned derfra.</w:t>
            </w:r>
            <w:r w:rsidR="4D5D9DA8" w:rsidRPr="2B616566">
              <w:rPr>
                <w:rFonts w:ascii="Source Sans Pro" w:eastAsia="Source Sans Pro" w:hAnsi="Source Sans Pro" w:cs="Source Sans Pro"/>
              </w:rPr>
              <w:t xml:space="preserve"> Planlagt ferdigstilt innen 2</w:t>
            </w:r>
            <w:r w:rsidR="00901FD3">
              <w:rPr>
                <w:rFonts w:ascii="Source Sans Pro" w:eastAsia="Source Sans Pro" w:hAnsi="Source Sans Pro" w:cs="Source Sans Pro"/>
              </w:rPr>
              <w:t>8</w:t>
            </w:r>
            <w:r w:rsidR="4D5D9DA8" w:rsidRPr="2B616566">
              <w:rPr>
                <w:rFonts w:ascii="Source Sans Pro" w:eastAsia="Source Sans Pro" w:hAnsi="Source Sans Pro" w:cs="Source Sans Pro"/>
              </w:rPr>
              <w:t>.</w:t>
            </w:r>
            <w:r w:rsidR="13BB2E5B" w:rsidRPr="2B616566">
              <w:rPr>
                <w:rFonts w:ascii="Source Sans Pro" w:eastAsia="Source Sans Pro" w:hAnsi="Source Sans Pro" w:cs="Source Sans Pro"/>
              </w:rPr>
              <w:t xml:space="preserve"> </w:t>
            </w:r>
            <w:r w:rsidR="4D5D9DA8" w:rsidRPr="2B616566">
              <w:rPr>
                <w:rFonts w:ascii="Source Sans Pro" w:eastAsia="Source Sans Pro" w:hAnsi="Source Sans Pro" w:cs="Source Sans Pro"/>
              </w:rPr>
              <w:t xml:space="preserve">februar </w:t>
            </w:r>
            <w:r w:rsidR="002F2E9A" w:rsidRPr="2B616566">
              <w:rPr>
                <w:rFonts w:ascii="Source Sans Pro" w:eastAsia="Source Sans Pro" w:hAnsi="Source Sans Pro" w:cs="Source Sans Pro"/>
              </w:rPr>
              <w:t>202</w:t>
            </w:r>
            <w:r w:rsidR="00901FD3">
              <w:rPr>
                <w:rFonts w:ascii="Source Sans Pro" w:eastAsia="Source Sans Pro" w:hAnsi="Source Sans Pro" w:cs="Source Sans Pro"/>
              </w:rPr>
              <w:t>5</w:t>
            </w:r>
            <w:r w:rsidR="4D5D9DA8" w:rsidRPr="2B616566">
              <w:rPr>
                <w:rFonts w:ascii="Source Sans Pro" w:eastAsia="Source Sans Pro" w:hAnsi="Source Sans Pro" w:cs="Source Sans Pro"/>
              </w:rPr>
              <w:t>.</w:t>
            </w:r>
          </w:p>
          <w:p w14:paraId="67751801" w14:textId="77777777" w:rsidR="00F61B9D" w:rsidRPr="00C11B60" w:rsidRDefault="00F61B9D" w:rsidP="2B616566">
            <w:pPr>
              <w:rPr>
                <w:rFonts w:ascii="Source Sans Pro" w:eastAsia="Source Sans Pro" w:hAnsi="Source Sans Pro" w:cs="Source Sans Pro"/>
              </w:rPr>
            </w:pPr>
          </w:p>
          <w:p w14:paraId="1226BC8D" w14:textId="77777777" w:rsidR="00F61B9D" w:rsidRPr="00C11B60" w:rsidRDefault="43EF7DBE"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3CF879BF" w14:textId="77777777" w:rsidR="00E40E75" w:rsidRDefault="1A225F6E" w:rsidP="2B616566">
            <w:pPr>
              <w:rPr>
                <w:rFonts w:ascii="Source Sans Pro" w:eastAsia="Source Sans Pro" w:hAnsi="Source Sans Pro" w:cs="Source Sans Pro"/>
              </w:rPr>
            </w:pPr>
            <w:r w:rsidRPr="2B616566">
              <w:rPr>
                <w:rFonts w:ascii="Source Sans Pro" w:eastAsia="Source Sans Pro" w:hAnsi="Source Sans Pro" w:cs="Source Sans Pro"/>
              </w:rPr>
              <w:t>Kunde må selv dokumentere signerte avstemmingsoversikter.</w:t>
            </w:r>
            <w:r w:rsidR="563E0F52" w:rsidRPr="2B616566">
              <w:rPr>
                <w:rFonts w:ascii="Source Sans Pro" w:eastAsia="Source Sans Pro" w:hAnsi="Source Sans Pro" w:cs="Source Sans Pro"/>
              </w:rPr>
              <w:t xml:space="preserve"> </w:t>
            </w:r>
          </w:p>
          <w:p w14:paraId="0701486D" w14:textId="2DC01528" w:rsidR="007D2D9A" w:rsidRPr="00C11B60" w:rsidRDefault="007D2D9A" w:rsidP="2B616566">
            <w:pPr>
              <w:rPr>
                <w:rFonts w:ascii="Source Sans Pro" w:eastAsia="Source Sans Pro" w:hAnsi="Source Sans Pro" w:cs="Source Sans Pro"/>
              </w:rPr>
            </w:pPr>
          </w:p>
        </w:tc>
      </w:tr>
      <w:tr w:rsidR="003B76BB" w:rsidRPr="00C11B60" w14:paraId="1D97D24F" w14:textId="77777777" w:rsidTr="1B87F36A">
        <w:tc>
          <w:tcPr>
            <w:tcW w:w="7792" w:type="dxa"/>
          </w:tcPr>
          <w:p w14:paraId="1F7F41EB" w14:textId="53208943" w:rsidR="00FE6797" w:rsidRDefault="00FE6797" w:rsidP="003124A9">
            <w:pPr>
              <w:pStyle w:val="Nummerertliste"/>
              <w:numPr>
                <w:ilvl w:val="0"/>
                <w:numId w:val="2"/>
              </w:numPr>
              <w:rPr>
                <w:sz w:val="22"/>
                <w:szCs w:val="22"/>
              </w:rPr>
            </w:pPr>
            <w:r>
              <w:rPr>
                <w:sz w:val="22"/>
                <w:szCs w:val="22"/>
              </w:rPr>
              <w:t xml:space="preserve">Gjelder bruttobudsjetterte virksomheter som fører etter kontant </w:t>
            </w:r>
          </w:p>
          <w:p w14:paraId="78E5381D" w14:textId="148077C3" w:rsidR="003124A9" w:rsidRPr="003124A9" w:rsidRDefault="003124A9" w:rsidP="00FE6797">
            <w:pPr>
              <w:pStyle w:val="Nummerertliste"/>
              <w:numPr>
                <w:ilvl w:val="0"/>
                <w:numId w:val="0"/>
              </w:numPr>
              <w:ind w:left="360"/>
              <w:rPr>
                <w:sz w:val="22"/>
                <w:szCs w:val="22"/>
              </w:rPr>
            </w:pPr>
            <w:r w:rsidRPr="003124A9">
              <w:rPr>
                <w:sz w:val="22"/>
                <w:szCs w:val="22"/>
              </w:rPr>
              <w:t>Avstemmingsmappen per 31.12; den delen av avstemmingsmappen som er gjennomført av virksomheten selv, og dokumentasjonen som viser at avstemmingene er kvalitetssikret. Mappen (i Excel-format) skal oversendes sammen med tilhørende vedlegg. Det er viktig at saldoene dokumenteres med grunnlaget som underbygger eksistensen og fullstendigheten av balansepostene per 31.12, og at eventuelle avvik forklares.</w:t>
            </w:r>
          </w:p>
          <w:p w14:paraId="0CA6B6F6" w14:textId="549032BA" w:rsidR="003124A9" w:rsidRPr="003124A9" w:rsidRDefault="003124A9" w:rsidP="003124A9">
            <w:pPr>
              <w:pStyle w:val="Nummerertliste"/>
              <w:numPr>
                <w:ilvl w:val="0"/>
                <w:numId w:val="35"/>
              </w:numPr>
              <w:spacing w:after="160" w:line="259" w:lineRule="auto"/>
              <w:rPr>
                <w:sz w:val="22"/>
                <w:szCs w:val="22"/>
              </w:rPr>
            </w:pPr>
            <w:r w:rsidRPr="003124A9">
              <w:rPr>
                <w:sz w:val="22"/>
                <w:szCs w:val="22"/>
              </w:rPr>
              <w:t xml:space="preserve">Avstemming av </w:t>
            </w:r>
            <w:proofErr w:type="spellStart"/>
            <w:r w:rsidRPr="003124A9">
              <w:rPr>
                <w:sz w:val="22"/>
                <w:szCs w:val="22"/>
              </w:rPr>
              <w:t>mva</w:t>
            </w:r>
            <w:proofErr w:type="spellEnd"/>
            <w:r w:rsidRPr="003124A9">
              <w:rPr>
                <w:sz w:val="22"/>
                <w:szCs w:val="22"/>
              </w:rPr>
              <w:t>-meldingen til Skatteetaten. Alle rapporter som dokumenterer avstemmingene, må legges ved</w:t>
            </w:r>
            <w:r w:rsidR="00135C40">
              <w:rPr>
                <w:sz w:val="22"/>
                <w:szCs w:val="22"/>
              </w:rPr>
              <w:t xml:space="preserve"> om aktuelt. </w:t>
            </w:r>
          </w:p>
          <w:p w14:paraId="72C5A9BF" w14:textId="77777777" w:rsidR="003124A9" w:rsidRPr="003124A9" w:rsidRDefault="003124A9" w:rsidP="003124A9">
            <w:pPr>
              <w:pStyle w:val="Nummerertliste"/>
              <w:numPr>
                <w:ilvl w:val="0"/>
                <w:numId w:val="35"/>
              </w:numPr>
              <w:spacing w:before="240" w:after="160" w:line="259" w:lineRule="auto"/>
              <w:rPr>
                <w:sz w:val="22"/>
                <w:szCs w:val="22"/>
              </w:rPr>
            </w:pPr>
            <w:r w:rsidRPr="003124A9">
              <w:rPr>
                <w:sz w:val="22"/>
                <w:szCs w:val="22"/>
              </w:rPr>
              <w:t>Dersom virksomheten disponerer eller har bankkonti utenfor statsregnskapet, skal disse også inkluderes i avstemmingen og dokumenteres med kontoutskrifter fra banken. Det skal bekreftes at det ikke foreligger noen manuelle bankfullmakter for disse bankkontiene. Skulle det foreligge manuelle fullmakter for disse kontiene, skal dette dokumenteres sammen med avstemmingen.</w:t>
            </w:r>
          </w:p>
          <w:p w14:paraId="6A93FC67" w14:textId="5A51382F" w:rsidR="003B76BB" w:rsidRPr="00C11B60" w:rsidRDefault="003B76BB" w:rsidP="003124A9">
            <w:pPr>
              <w:pStyle w:val="Listeavsnitt"/>
              <w:ind w:left="360"/>
              <w:rPr>
                <w:rFonts w:ascii="Source Sans Pro" w:eastAsia="Source Sans Pro" w:hAnsi="Source Sans Pro" w:cs="Source Sans Pro"/>
              </w:rPr>
            </w:pPr>
          </w:p>
        </w:tc>
        <w:tc>
          <w:tcPr>
            <w:tcW w:w="7512" w:type="dxa"/>
          </w:tcPr>
          <w:p w14:paraId="768FB7D0" w14:textId="41CBC77C" w:rsidR="003B76BB" w:rsidRPr="00C11B60" w:rsidRDefault="79E11DB2" w:rsidP="2B616566">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028BA1D3" w14:textId="12B904DD" w:rsidR="003B76BB" w:rsidRPr="00C11B60" w:rsidRDefault="79E11DB2" w:rsidP="2B616566">
            <w:pPr>
              <w:rPr>
                <w:rFonts w:ascii="Source Sans Pro" w:eastAsia="Source Sans Pro" w:hAnsi="Source Sans Pro" w:cs="Source Sans Pro"/>
              </w:rPr>
            </w:pPr>
            <w:r w:rsidRPr="2B616566">
              <w:rPr>
                <w:rFonts w:ascii="Source Sans Pro" w:eastAsia="Source Sans Pro" w:hAnsi="Source Sans Pro" w:cs="Source Sans Pro"/>
              </w:rPr>
              <w:t>Kunde må selv dokumentere de avstemminger de selv foretar i egen</w:t>
            </w:r>
            <w:r w:rsidR="4D5D9DA8" w:rsidRPr="2B616566">
              <w:rPr>
                <w:rFonts w:ascii="Source Sans Pro" w:eastAsia="Source Sans Pro" w:hAnsi="Source Sans Pro" w:cs="Source Sans Pro"/>
              </w:rPr>
              <w:t xml:space="preserve">/egne </w:t>
            </w:r>
            <w:r w:rsidRPr="2B616566">
              <w:rPr>
                <w:rFonts w:ascii="Source Sans Pro" w:eastAsia="Source Sans Pro" w:hAnsi="Source Sans Pro" w:cs="Source Sans Pro"/>
              </w:rPr>
              <w:t>avstemmingsmappe</w:t>
            </w:r>
            <w:r w:rsidR="56CF8405" w:rsidRPr="2B616566">
              <w:rPr>
                <w:rFonts w:ascii="Source Sans Pro" w:eastAsia="Source Sans Pro" w:hAnsi="Source Sans Pro" w:cs="Source Sans Pro"/>
              </w:rPr>
              <w:t>(r)</w:t>
            </w:r>
            <w:r w:rsidRPr="2B616566">
              <w:rPr>
                <w:rFonts w:ascii="Source Sans Pro" w:eastAsia="Source Sans Pro" w:hAnsi="Source Sans Pro" w:cs="Source Sans Pro"/>
              </w:rPr>
              <w:t>. Dette inkluderer</w:t>
            </w:r>
            <w:r w:rsidR="56CF8405" w:rsidRPr="2B616566">
              <w:rPr>
                <w:rFonts w:ascii="Source Sans Pro" w:eastAsia="Source Sans Pro" w:hAnsi="Source Sans Pro" w:cs="Source Sans Pro"/>
              </w:rPr>
              <w:t xml:space="preserve"> ytterligere</w:t>
            </w:r>
            <w:r w:rsidRPr="2B616566">
              <w:rPr>
                <w:rFonts w:ascii="Source Sans Pro" w:eastAsia="Source Sans Pro" w:hAnsi="Source Sans Pro" w:cs="Source Sans Pro"/>
              </w:rPr>
              <w:t xml:space="preserve"> spesifikasjoner</w:t>
            </w:r>
            <w:r w:rsidR="4D5D9DA8" w:rsidRPr="2B616566">
              <w:rPr>
                <w:rFonts w:ascii="Source Sans Pro" w:eastAsia="Source Sans Pro" w:hAnsi="Source Sans Pro" w:cs="Source Sans Pro"/>
              </w:rPr>
              <w:t xml:space="preserve"> og andre </w:t>
            </w:r>
            <w:r w:rsidRPr="2B616566">
              <w:rPr>
                <w:rFonts w:ascii="Source Sans Pro" w:eastAsia="Source Sans Pro" w:hAnsi="Source Sans Pro" w:cs="Source Sans Pro"/>
              </w:rPr>
              <w:t>forklaringer</w:t>
            </w:r>
            <w:r w:rsidR="4D5D9DA8" w:rsidRPr="2B616566">
              <w:rPr>
                <w:rFonts w:ascii="Source Sans Pro" w:eastAsia="Source Sans Pro" w:hAnsi="Source Sans Pro" w:cs="Source Sans Pro"/>
              </w:rPr>
              <w:t>.</w:t>
            </w:r>
          </w:p>
          <w:p w14:paraId="7C71AE02" w14:textId="77777777" w:rsidR="003B76BB" w:rsidRDefault="003B76BB" w:rsidP="2B616566">
            <w:pPr>
              <w:rPr>
                <w:rFonts w:ascii="Source Sans Pro" w:eastAsia="Source Sans Pro" w:hAnsi="Source Sans Pro" w:cs="Source Sans Pro"/>
                <w:i/>
                <w:iCs/>
                <w:u w:val="single"/>
              </w:rPr>
            </w:pPr>
          </w:p>
          <w:p w14:paraId="4A46EA50" w14:textId="77777777" w:rsidR="00C25DFA" w:rsidRPr="00C11B60" w:rsidRDefault="00C25DFA" w:rsidP="2B616566">
            <w:pPr>
              <w:rPr>
                <w:rFonts w:ascii="Source Sans Pro" w:eastAsia="Source Sans Pro" w:hAnsi="Source Sans Pro" w:cs="Source Sans Pro"/>
                <w:i/>
                <w:iCs/>
                <w:u w:val="single"/>
              </w:rPr>
            </w:pPr>
          </w:p>
        </w:tc>
      </w:tr>
      <w:tr w:rsidR="0031289A" w:rsidRPr="00C11B60" w14:paraId="7177D2D2" w14:textId="77777777" w:rsidTr="1B87F36A">
        <w:tc>
          <w:tcPr>
            <w:tcW w:w="7792" w:type="dxa"/>
          </w:tcPr>
          <w:p w14:paraId="7E11E4D0" w14:textId="02B4D0F1" w:rsidR="0031289A" w:rsidRDefault="0031289A" w:rsidP="0031289A">
            <w:pPr>
              <w:pStyle w:val="Nummerertliste"/>
              <w:numPr>
                <w:ilvl w:val="0"/>
                <w:numId w:val="2"/>
              </w:numPr>
              <w:rPr>
                <w:sz w:val="22"/>
                <w:szCs w:val="22"/>
              </w:rPr>
            </w:pPr>
            <w:r>
              <w:rPr>
                <w:sz w:val="22"/>
                <w:szCs w:val="22"/>
              </w:rPr>
              <w:t xml:space="preserve">Gjelder kunder som bruker </w:t>
            </w:r>
            <w:proofErr w:type="spellStart"/>
            <w:r>
              <w:rPr>
                <w:sz w:val="22"/>
                <w:szCs w:val="22"/>
              </w:rPr>
              <w:t>Adra</w:t>
            </w:r>
            <w:proofErr w:type="spellEnd"/>
            <w:r>
              <w:rPr>
                <w:sz w:val="22"/>
                <w:szCs w:val="22"/>
              </w:rPr>
              <w:t xml:space="preserve"> som avstemmingsverktøy</w:t>
            </w:r>
          </w:p>
          <w:p w14:paraId="0FDD047D" w14:textId="3716BB08" w:rsidR="0031289A" w:rsidRPr="00AA2E1F" w:rsidRDefault="0031289A" w:rsidP="0031289A">
            <w:pPr>
              <w:pStyle w:val="Nummerertliste"/>
              <w:numPr>
                <w:ilvl w:val="0"/>
                <w:numId w:val="0"/>
              </w:numPr>
              <w:ind w:left="360"/>
              <w:rPr>
                <w:sz w:val="22"/>
                <w:szCs w:val="22"/>
              </w:rPr>
            </w:pPr>
            <w:r w:rsidRPr="00AA2E1F">
              <w:rPr>
                <w:sz w:val="22"/>
                <w:szCs w:val="22"/>
              </w:rPr>
              <w:t xml:space="preserve">I </w:t>
            </w:r>
            <w:proofErr w:type="spellStart"/>
            <w:r w:rsidRPr="00AA2E1F">
              <w:rPr>
                <w:sz w:val="22"/>
                <w:szCs w:val="22"/>
              </w:rPr>
              <w:t>Adra</w:t>
            </w:r>
            <w:proofErr w:type="spellEnd"/>
            <w:r w:rsidRPr="00AA2E1F">
              <w:rPr>
                <w:sz w:val="22"/>
                <w:szCs w:val="22"/>
              </w:rPr>
              <w:t xml:space="preserve"> er det er viktig at saldoene dokumenteres med grunnlaget som underbygger eksistensen og fullstendigheten av balansepostene per 31.12, inkludert avsetninger, samt at eventuelle avvik forklares. Dette inkluderer følgende:</w:t>
            </w:r>
          </w:p>
          <w:p w14:paraId="0B6C1457" w14:textId="77777777" w:rsidR="0031289A" w:rsidRDefault="0031289A" w:rsidP="0031289A">
            <w:pPr>
              <w:pStyle w:val="Nummerertliste"/>
              <w:numPr>
                <w:ilvl w:val="0"/>
                <w:numId w:val="39"/>
              </w:numPr>
              <w:rPr>
                <w:sz w:val="22"/>
                <w:szCs w:val="22"/>
              </w:rPr>
            </w:pPr>
            <w:r w:rsidRPr="00AA2E1F">
              <w:rPr>
                <w:sz w:val="22"/>
                <w:szCs w:val="22"/>
              </w:rPr>
              <w:lastRenderedPageBreak/>
              <w:t xml:space="preserve">Avstemming av </w:t>
            </w:r>
            <w:proofErr w:type="spellStart"/>
            <w:r w:rsidRPr="00AA2E1F">
              <w:rPr>
                <w:sz w:val="22"/>
                <w:szCs w:val="22"/>
              </w:rPr>
              <w:t>mva</w:t>
            </w:r>
            <w:proofErr w:type="spellEnd"/>
            <w:r w:rsidRPr="00AA2E1F">
              <w:rPr>
                <w:sz w:val="22"/>
                <w:szCs w:val="22"/>
              </w:rPr>
              <w:t xml:space="preserve">-meldingen til Skatteetaten. Alle rapporter som dokumenterer avstemmingene, må legges ved om aktuelt. </w:t>
            </w:r>
          </w:p>
          <w:p w14:paraId="55C8748F" w14:textId="0D4B05D1" w:rsidR="0031289A" w:rsidRPr="00AA2E1F" w:rsidRDefault="0031289A" w:rsidP="0031289A">
            <w:pPr>
              <w:pStyle w:val="Nummerertliste"/>
              <w:numPr>
                <w:ilvl w:val="0"/>
                <w:numId w:val="39"/>
              </w:numPr>
              <w:rPr>
                <w:sz w:val="22"/>
                <w:szCs w:val="22"/>
              </w:rPr>
            </w:pPr>
            <w:r w:rsidRPr="00AA2E1F">
              <w:rPr>
                <w:sz w:val="22"/>
                <w:szCs w:val="22"/>
              </w:rPr>
              <w:t>Dersom virksomheten disponerer eller har bankkonti utenfor statsregnskapet, skal disse også inkluderes i avstemmingen og dokumenteres med kontoutskrifter fra banken. Det skal bekreftes at det ikke foreligger noen manuelle bankfullmakter for disse bankkontiene. Skulle det foreligge manuelle fullmakter for disse kontiene, skal dette dokumenteres sammen med avstemmingen.</w:t>
            </w:r>
          </w:p>
        </w:tc>
        <w:tc>
          <w:tcPr>
            <w:tcW w:w="7512" w:type="dxa"/>
          </w:tcPr>
          <w:p w14:paraId="7F308675" w14:textId="77777777" w:rsidR="0031289A" w:rsidRPr="00C11B60" w:rsidRDefault="0031289A" w:rsidP="0031289A">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lastRenderedPageBreak/>
              <w:t>Kunde:</w:t>
            </w:r>
          </w:p>
          <w:p w14:paraId="062C6DAA" w14:textId="0EE7BE4B" w:rsidR="0031289A" w:rsidRPr="2B616566" w:rsidRDefault="00411EE3" w:rsidP="0031289A">
            <w:pPr>
              <w:rPr>
                <w:rFonts w:ascii="Source Sans Pro" w:eastAsia="Source Sans Pro" w:hAnsi="Source Sans Pro" w:cs="Source Sans Pro"/>
                <w:i/>
                <w:iCs/>
                <w:u w:val="single"/>
              </w:rPr>
            </w:pPr>
            <w:r w:rsidRPr="00411EE3">
              <w:rPr>
                <w:rFonts w:ascii="Source Sans Pro" w:eastAsia="Source Sans Pro" w:hAnsi="Source Sans Pro" w:cs="Source Sans Pro"/>
              </w:rPr>
              <w:t xml:space="preserve">Kunde må selv dokumentere de avstemminger de selv foretar. Dette inkluderer ytterligere spesifikasjoner og andre forklaringer. </w:t>
            </w:r>
            <w:r w:rsidR="00744438" w:rsidRPr="00744438">
              <w:rPr>
                <w:rFonts w:ascii="Source Sans Pro" w:eastAsia="Source Sans Pro" w:hAnsi="Source Sans Pro" w:cs="Source Sans Pro"/>
              </w:rPr>
              <w:t xml:space="preserve">Dokumentasjon kan legges på den aktuelle kontoen eller på Periodedokumenter i </w:t>
            </w:r>
            <w:proofErr w:type="spellStart"/>
            <w:r w:rsidR="00744438" w:rsidRPr="00744438">
              <w:rPr>
                <w:rFonts w:ascii="Source Sans Pro" w:eastAsia="Source Sans Pro" w:hAnsi="Source Sans Pro" w:cs="Source Sans Pro"/>
              </w:rPr>
              <w:t>Adra</w:t>
            </w:r>
            <w:proofErr w:type="spellEnd"/>
            <w:r w:rsidR="00744438" w:rsidRPr="00744438">
              <w:rPr>
                <w:rFonts w:ascii="Source Sans Pro" w:eastAsia="Source Sans Pro" w:hAnsi="Source Sans Pro" w:cs="Source Sans Pro"/>
              </w:rPr>
              <w:t>. </w:t>
            </w:r>
          </w:p>
        </w:tc>
      </w:tr>
      <w:tr w:rsidR="00C95750" w:rsidRPr="00C11B60" w14:paraId="5CBAC867" w14:textId="77777777" w:rsidTr="1B87F36A">
        <w:tc>
          <w:tcPr>
            <w:tcW w:w="7792" w:type="dxa"/>
          </w:tcPr>
          <w:p w14:paraId="5BC73A88" w14:textId="7804562D" w:rsidR="00C95750" w:rsidRDefault="00C95750" w:rsidP="00C95750">
            <w:pPr>
              <w:pStyle w:val="Nummerertliste"/>
              <w:numPr>
                <w:ilvl w:val="0"/>
                <w:numId w:val="2"/>
              </w:numPr>
              <w:rPr>
                <w:sz w:val="22"/>
                <w:szCs w:val="22"/>
              </w:rPr>
            </w:pPr>
            <w:r>
              <w:rPr>
                <w:sz w:val="22"/>
                <w:szCs w:val="22"/>
              </w:rPr>
              <w:t>Gjelder nettobudsjetterte og bruttobudsjetterte som fører etter SRS</w:t>
            </w:r>
          </w:p>
          <w:p w14:paraId="2C38A636" w14:textId="223EBC36" w:rsidR="00C95750" w:rsidRPr="004A0D44" w:rsidRDefault="00C95750" w:rsidP="00C95750">
            <w:pPr>
              <w:pStyle w:val="Nummerertliste"/>
              <w:numPr>
                <w:ilvl w:val="0"/>
                <w:numId w:val="0"/>
              </w:numPr>
              <w:ind w:left="360"/>
              <w:rPr>
                <w:sz w:val="22"/>
                <w:szCs w:val="22"/>
              </w:rPr>
            </w:pPr>
            <w:r w:rsidRPr="004A0D44">
              <w:rPr>
                <w:sz w:val="22"/>
                <w:szCs w:val="22"/>
              </w:rPr>
              <w:t xml:space="preserve">Avstemmingsmappen per 31.12; den delen av avstemmingsmappen som er gjennomført av virksomheten selv, og dokumentasjonen på at avstemmingene er kvalitetssikret. Mappen (i Excel-format) skal oversendes sammen med tilhørende vedlegg. Alle balansekontoene avstemmes og spesifiseres, selv om de ikke inngår i avstemmingsmappen. Det er viktig at saldoene dokumenteres med grunnlaget som underbygger eksistensen og fullstendigheten av balansepostene, inklusive avsetninger, og at eventuelle avvik forklares. Dette inkluderer følgende:  </w:t>
            </w:r>
          </w:p>
          <w:p w14:paraId="6A220246" w14:textId="77777777" w:rsidR="00C95750" w:rsidRDefault="00C95750" w:rsidP="00C95750">
            <w:pPr>
              <w:pStyle w:val="Punktliste"/>
              <w:numPr>
                <w:ilvl w:val="0"/>
                <w:numId w:val="42"/>
              </w:numPr>
              <w:spacing w:before="0" w:after="240" w:line="259" w:lineRule="auto"/>
              <w:rPr>
                <w:sz w:val="22"/>
                <w:szCs w:val="22"/>
              </w:rPr>
            </w:pPr>
            <w:r w:rsidRPr="004A0D44">
              <w:rPr>
                <w:sz w:val="22"/>
                <w:szCs w:val="22"/>
              </w:rPr>
              <w:t xml:space="preserve">Avstemming av standard konto 215 Statens finansiering av immaterielle eiendeler og varige driftsmidler (gjeld) mot kontogruppe 10-12 eiendeler og konto 395 Inntektsføring av avsetning knyttet til anleggsmidler (avskrivninger). </w:t>
            </w:r>
          </w:p>
          <w:p w14:paraId="4F2AD958" w14:textId="77777777" w:rsidR="00C95750" w:rsidRDefault="00C95750" w:rsidP="00C95750">
            <w:pPr>
              <w:pStyle w:val="Punktliste"/>
              <w:numPr>
                <w:ilvl w:val="0"/>
                <w:numId w:val="42"/>
              </w:numPr>
              <w:spacing w:before="0" w:after="240" w:line="259" w:lineRule="auto"/>
              <w:rPr>
                <w:sz w:val="22"/>
                <w:szCs w:val="22"/>
              </w:rPr>
            </w:pPr>
            <w:r w:rsidRPr="004A0D44">
              <w:rPr>
                <w:sz w:val="22"/>
                <w:szCs w:val="22"/>
              </w:rPr>
              <w:t xml:space="preserve">Avstemming av bevilgning brukt til investering. Avstemming av konto 391 Inntektsført bevilgning benyttet til investering mot årets aktivering av immaterielle eiendeler og varige driftsmidler (kontogruppe 10-12) finansiert av driftsbevilgning. </w:t>
            </w:r>
          </w:p>
          <w:p w14:paraId="7146E4AE" w14:textId="77777777" w:rsidR="00C95750" w:rsidRDefault="00C95750" w:rsidP="00C95750">
            <w:pPr>
              <w:pStyle w:val="Punktliste"/>
              <w:numPr>
                <w:ilvl w:val="0"/>
                <w:numId w:val="42"/>
              </w:numPr>
              <w:spacing w:before="0" w:after="240" w:line="259" w:lineRule="auto"/>
              <w:rPr>
                <w:sz w:val="22"/>
                <w:szCs w:val="22"/>
              </w:rPr>
            </w:pPr>
            <w:r w:rsidRPr="004A0D44">
              <w:rPr>
                <w:sz w:val="22"/>
                <w:szCs w:val="22"/>
              </w:rPr>
              <w:t>Avstemming mellom anleggsregister og regnskapshovedbok per 31.12. Rapport fra anleggsregisteret og regnskapssystemet som dokumenterer avstemmingen vedlegges (XAT01 og XAT02). Eventuelle avvik må forklares og dokumenteres</w:t>
            </w:r>
            <w:r>
              <w:rPr>
                <w:sz w:val="22"/>
                <w:szCs w:val="22"/>
              </w:rPr>
              <w:t>.</w:t>
            </w:r>
          </w:p>
          <w:p w14:paraId="36E52794" w14:textId="77777777" w:rsidR="00C95750" w:rsidRDefault="00C95750" w:rsidP="00C95750">
            <w:pPr>
              <w:pStyle w:val="Punktliste"/>
              <w:numPr>
                <w:ilvl w:val="0"/>
                <w:numId w:val="42"/>
              </w:numPr>
              <w:spacing w:before="0" w:after="240" w:line="259" w:lineRule="auto"/>
              <w:rPr>
                <w:sz w:val="22"/>
                <w:szCs w:val="22"/>
              </w:rPr>
            </w:pPr>
            <w:r w:rsidRPr="00FE6797">
              <w:rPr>
                <w:sz w:val="22"/>
                <w:szCs w:val="22"/>
              </w:rPr>
              <w:t xml:space="preserve">Dersom det har vært behov for nedskrivning, jf. SRS 17 punkt 47-50, ber vi om virksomhetens dokumentasjon av vurderingen. </w:t>
            </w:r>
          </w:p>
          <w:p w14:paraId="2DFB36B0" w14:textId="77777777" w:rsidR="00C95750" w:rsidRDefault="00C95750" w:rsidP="00C95750">
            <w:pPr>
              <w:pStyle w:val="Punktliste"/>
              <w:numPr>
                <w:ilvl w:val="0"/>
                <w:numId w:val="42"/>
              </w:numPr>
              <w:spacing w:before="0" w:after="240" w:line="259" w:lineRule="auto"/>
              <w:rPr>
                <w:sz w:val="22"/>
                <w:szCs w:val="22"/>
              </w:rPr>
            </w:pPr>
            <w:r w:rsidRPr="00FE6797">
              <w:rPr>
                <w:sz w:val="22"/>
                <w:szCs w:val="22"/>
              </w:rPr>
              <w:lastRenderedPageBreak/>
              <w:t xml:space="preserve">Avstemming av </w:t>
            </w:r>
            <w:proofErr w:type="spellStart"/>
            <w:r w:rsidRPr="00FE6797">
              <w:rPr>
                <w:sz w:val="22"/>
                <w:szCs w:val="22"/>
              </w:rPr>
              <w:t>mva</w:t>
            </w:r>
            <w:proofErr w:type="spellEnd"/>
            <w:r w:rsidRPr="00FE6797">
              <w:rPr>
                <w:sz w:val="22"/>
                <w:szCs w:val="22"/>
              </w:rPr>
              <w:t>-meldingen til Skatteetaten. Alle rapporter som dokumenterer avstemmingene, må legges ved</w:t>
            </w:r>
            <w:r>
              <w:rPr>
                <w:sz w:val="22"/>
                <w:szCs w:val="22"/>
              </w:rPr>
              <w:t xml:space="preserve"> om aktuelt. </w:t>
            </w:r>
            <w:r w:rsidRPr="00FE6797">
              <w:rPr>
                <w:sz w:val="22"/>
                <w:szCs w:val="22"/>
              </w:rPr>
              <w:t xml:space="preserve"> </w:t>
            </w:r>
            <w:bookmarkStart w:id="4" w:name="_Hlk184126921"/>
          </w:p>
          <w:p w14:paraId="2AF61ABB" w14:textId="4389B20D" w:rsidR="00C95750" w:rsidRPr="00FE6797" w:rsidRDefault="00C95750" w:rsidP="00C95750">
            <w:pPr>
              <w:pStyle w:val="Punktliste"/>
              <w:numPr>
                <w:ilvl w:val="0"/>
                <w:numId w:val="42"/>
              </w:numPr>
              <w:spacing w:before="0" w:after="240" w:line="259" w:lineRule="auto"/>
              <w:rPr>
                <w:sz w:val="22"/>
                <w:szCs w:val="22"/>
              </w:rPr>
            </w:pPr>
            <w:r w:rsidRPr="00FE6797">
              <w:rPr>
                <w:sz w:val="22"/>
                <w:szCs w:val="22"/>
              </w:rPr>
              <w:t>Dersom virksomheten disponerer eller har bankkonti utenfor statsregnskapet, skal disse også inkluderes i avstemmingen og dokumenteres med kontoutskrifter fra banken. Det skal bekreftes at det ikke foreligger noen manuelle bankfullmakter for disse bankkontiene. Skulle det foreligge manuelle fullmakter for disse kontiene, skal dette dokumenteres sammen med avstemmingen.</w:t>
            </w:r>
            <w:bookmarkEnd w:id="4"/>
          </w:p>
        </w:tc>
        <w:tc>
          <w:tcPr>
            <w:tcW w:w="7512" w:type="dxa"/>
          </w:tcPr>
          <w:p w14:paraId="4C106D33" w14:textId="77777777" w:rsidR="00C95750" w:rsidRPr="00C11B60" w:rsidRDefault="00C95750" w:rsidP="00C95750">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lastRenderedPageBreak/>
              <w:t>Kunde:</w:t>
            </w:r>
          </w:p>
          <w:p w14:paraId="2D3A102D"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Kunde må selv dokumentere de avstemminger de selv foretar i egen/egne avstemmingsmappe(r). Dette inkluderer ytterligere spesifikasjoner og andre forklaringer.</w:t>
            </w:r>
          </w:p>
          <w:p w14:paraId="3E6C530C" w14:textId="77777777" w:rsidR="00C95750" w:rsidRPr="2B616566" w:rsidRDefault="00C95750" w:rsidP="00C95750">
            <w:pPr>
              <w:rPr>
                <w:rFonts w:ascii="Source Sans Pro" w:eastAsia="Source Sans Pro" w:hAnsi="Source Sans Pro" w:cs="Source Sans Pro"/>
                <w:i/>
                <w:iCs/>
                <w:u w:val="single"/>
              </w:rPr>
            </w:pPr>
          </w:p>
        </w:tc>
      </w:tr>
      <w:tr w:rsidR="00C95750" w:rsidRPr="00C11B60" w14:paraId="3ACC04C9" w14:textId="77777777" w:rsidTr="1B87F36A">
        <w:tc>
          <w:tcPr>
            <w:tcW w:w="7792" w:type="dxa"/>
          </w:tcPr>
          <w:p w14:paraId="3140C711" w14:textId="00BD7903" w:rsidR="00C95750" w:rsidRPr="004D76CD" w:rsidRDefault="00C95750" w:rsidP="004D76CD">
            <w:pPr>
              <w:pStyle w:val="Listeavsnitt"/>
              <w:numPr>
                <w:ilvl w:val="0"/>
                <w:numId w:val="44"/>
              </w:numPr>
              <w:rPr>
                <w:rFonts w:ascii="Source Sans Pro" w:eastAsia="Source Sans Pro" w:hAnsi="Source Sans Pro" w:cs="Source Sans Pro"/>
              </w:rPr>
            </w:pPr>
            <w:r w:rsidRPr="004D76CD">
              <w:rPr>
                <w:rFonts w:ascii="Source Sans Pro" w:eastAsia="Source Sans Pro" w:hAnsi="Source Sans Pro" w:cs="Source Sans Pro"/>
              </w:rPr>
              <w:t xml:space="preserve">En oversikt over beholdning av aksjer, andeler mv som virksomheten har rapportert til statsregnskapet, underbygges med dokumentasjon. </w:t>
            </w:r>
          </w:p>
          <w:p w14:paraId="341E57D0" w14:textId="4C9033D0" w:rsidR="00C95750" w:rsidRPr="00C11B60" w:rsidRDefault="00C95750" w:rsidP="00C95750">
            <w:pPr>
              <w:ind w:left="360"/>
              <w:contextualSpacing/>
              <w:rPr>
                <w:rFonts w:ascii="Source Sans Pro" w:eastAsia="Source Sans Pro" w:hAnsi="Source Sans Pro" w:cs="Source Sans Pro"/>
              </w:rPr>
            </w:pPr>
          </w:p>
        </w:tc>
        <w:tc>
          <w:tcPr>
            <w:tcW w:w="7512" w:type="dxa"/>
          </w:tcPr>
          <w:p w14:paraId="007AE2DF" w14:textId="77777777" w:rsidR="00C95750" w:rsidRPr="00C11B60" w:rsidRDefault="00C95750" w:rsidP="00C95750">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0B1B8BBA" w14:textId="352AA936" w:rsidR="00C95750" w:rsidRPr="00C11B60" w:rsidRDefault="00C95750" w:rsidP="00C95750">
            <w:pPr>
              <w:rPr>
                <w:rFonts w:ascii="Source Sans Pro" w:eastAsia="Source Sans Pro" w:hAnsi="Source Sans Pro" w:cs="Source Sans Pro"/>
                <w:i/>
                <w:iCs/>
                <w:u w:val="single"/>
              </w:rPr>
            </w:pPr>
            <w:r w:rsidRPr="2B616566">
              <w:rPr>
                <w:rFonts w:ascii="Source Sans Pro" w:eastAsia="Source Sans Pro" w:hAnsi="Source Sans Pro" w:cs="Source Sans Pro"/>
              </w:rPr>
              <w:t xml:space="preserve">Kunde må selv dokumentere postene. </w:t>
            </w:r>
          </w:p>
        </w:tc>
      </w:tr>
      <w:tr w:rsidR="00D10B55" w:rsidRPr="00C11B60" w14:paraId="32A96932" w14:textId="77777777" w:rsidTr="1B87F36A">
        <w:tc>
          <w:tcPr>
            <w:tcW w:w="7792" w:type="dxa"/>
          </w:tcPr>
          <w:p w14:paraId="39614FF6" w14:textId="404539A5" w:rsidR="00D10B55" w:rsidRPr="004D76CD" w:rsidRDefault="00D10B55" w:rsidP="004D76CD">
            <w:pPr>
              <w:pStyle w:val="Listeavsnitt"/>
              <w:numPr>
                <w:ilvl w:val="0"/>
                <w:numId w:val="44"/>
              </w:numPr>
              <w:rPr>
                <w:rFonts w:ascii="Source Sans Pro" w:eastAsia="Source Sans Pro" w:hAnsi="Source Sans Pro" w:cs="Source Sans Pro"/>
              </w:rPr>
            </w:pPr>
            <w:r>
              <w:t>S</w:t>
            </w:r>
            <w:r w:rsidRPr="00B12CF1">
              <w:t>tyregodkjent investeringsplan oversendes så snart den foreligger</w:t>
            </w:r>
            <w:r>
              <w:t>,</w:t>
            </w:r>
            <w:r w:rsidRPr="00B12CF1">
              <w:t xml:space="preserve"> og senest i forbindelse med fastsettelse av institusjonens årsregnskap. Dersom det ikke forventes endringer, kan utkast til investeringsplan sendes tidligere. Vi minner om at investeringsplanen må settes opp i tråd med Kunnskapsdepartementets reglement om avsetninger (F-05-20) og veileder for investeringsplan. Dette innebærer blant annet krav til at investeringsplanen må inneholde en egen kolonne som kan avstemmes mot årsregnskapets note 15</w:t>
            </w:r>
            <w:r>
              <w:t xml:space="preserve">. </w:t>
            </w:r>
            <w:r w:rsidR="00FF3788">
              <w:t xml:space="preserve">Gjelder universiteter og høyskoler. </w:t>
            </w:r>
          </w:p>
        </w:tc>
        <w:tc>
          <w:tcPr>
            <w:tcW w:w="7512" w:type="dxa"/>
          </w:tcPr>
          <w:p w14:paraId="47AC6F35" w14:textId="77777777" w:rsidR="00FF3788" w:rsidRPr="00C11B60" w:rsidRDefault="00FF3788" w:rsidP="00FF3788">
            <w:pPr>
              <w:rPr>
                <w:rFonts w:ascii="Source Sans Pro" w:eastAsia="Source Sans Pro" w:hAnsi="Source Sans Pro" w:cs="Source Sans Pro"/>
              </w:rPr>
            </w:pPr>
            <w:r w:rsidRPr="2B616566">
              <w:rPr>
                <w:rFonts w:ascii="Source Sans Pro" w:eastAsia="Source Sans Pro" w:hAnsi="Source Sans Pro" w:cs="Source Sans Pro"/>
              </w:rPr>
              <w:t>Kunden er ansvarlig for denne dokumentasjonen.</w:t>
            </w:r>
          </w:p>
          <w:p w14:paraId="654567BB" w14:textId="77777777" w:rsidR="00D10B55" w:rsidRPr="2B616566" w:rsidRDefault="00D10B55" w:rsidP="00C95750">
            <w:pPr>
              <w:rPr>
                <w:rFonts w:ascii="Source Sans Pro" w:eastAsia="Source Sans Pro" w:hAnsi="Source Sans Pro" w:cs="Source Sans Pro"/>
                <w:i/>
                <w:iCs/>
                <w:u w:val="single"/>
              </w:rPr>
            </w:pPr>
          </w:p>
        </w:tc>
      </w:tr>
      <w:tr w:rsidR="00FF3788" w:rsidRPr="00C11B60" w14:paraId="3A6466DB" w14:textId="77777777" w:rsidTr="1B87F36A">
        <w:tc>
          <w:tcPr>
            <w:tcW w:w="7792" w:type="dxa"/>
          </w:tcPr>
          <w:p w14:paraId="618B0A08" w14:textId="1A514DCA" w:rsidR="00FF3788" w:rsidRDefault="009617DF" w:rsidP="004D76CD">
            <w:pPr>
              <w:pStyle w:val="Listeavsnitt"/>
              <w:numPr>
                <w:ilvl w:val="0"/>
                <w:numId w:val="44"/>
              </w:numPr>
            </w:pPr>
            <w:r w:rsidRPr="005D0DC2">
              <w:t>Liste over alle avsluttede oppdragsprosjekter m</w:t>
            </w:r>
            <w:r>
              <w:t>ot virksomhetskapitalen for 2024</w:t>
            </w:r>
            <w:r w:rsidRPr="005D0DC2">
              <w:t>.</w:t>
            </w:r>
            <w:r>
              <w:t xml:space="preserve"> Gjelder universiteter og høgskoler. </w:t>
            </w:r>
          </w:p>
        </w:tc>
        <w:tc>
          <w:tcPr>
            <w:tcW w:w="7512" w:type="dxa"/>
          </w:tcPr>
          <w:p w14:paraId="11F3CCDB" w14:textId="77777777" w:rsidR="009617DF" w:rsidRPr="00C11B60" w:rsidRDefault="009617DF" w:rsidP="009617DF">
            <w:pPr>
              <w:rPr>
                <w:rFonts w:ascii="Source Sans Pro" w:eastAsia="Source Sans Pro" w:hAnsi="Source Sans Pro" w:cs="Source Sans Pro"/>
              </w:rPr>
            </w:pPr>
            <w:r w:rsidRPr="2B616566">
              <w:rPr>
                <w:rFonts w:ascii="Source Sans Pro" w:eastAsia="Source Sans Pro" w:hAnsi="Source Sans Pro" w:cs="Source Sans Pro"/>
              </w:rPr>
              <w:t>Kunden er ansvarlig for denne dokumentasjonen.</w:t>
            </w:r>
          </w:p>
          <w:p w14:paraId="2E0CC167" w14:textId="77777777" w:rsidR="00FF3788" w:rsidRPr="2B616566" w:rsidRDefault="00FF3788" w:rsidP="00FF3788">
            <w:pPr>
              <w:rPr>
                <w:rFonts w:ascii="Source Sans Pro" w:eastAsia="Source Sans Pro" w:hAnsi="Source Sans Pro" w:cs="Source Sans Pro"/>
              </w:rPr>
            </w:pPr>
          </w:p>
        </w:tc>
      </w:tr>
      <w:tr w:rsidR="004F02A9" w:rsidRPr="00C11B60" w14:paraId="1AEA1283" w14:textId="77777777" w:rsidTr="1B87F36A">
        <w:tc>
          <w:tcPr>
            <w:tcW w:w="7792" w:type="dxa"/>
          </w:tcPr>
          <w:p w14:paraId="23FBF336" w14:textId="36C8E19C" w:rsidR="004F02A9" w:rsidRPr="005D0DC2" w:rsidRDefault="00C802C7" w:rsidP="004D76CD">
            <w:pPr>
              <w:pStyle w:val="Listeavsnitt"/>
              <w:numPr>
                <w:ilvl w:val="0"/>
                <w:numId w:val="44"/>
              </w:numPr>
            </w:pPr>
            <w:r w:rsidRPr="005D0DC2">
              <w:t>Avstemming mellom forsystem og hovedbok i Unit4 ERP som ikke inngår som en del av</w:t>
            </w:r>
            <w:r>
              <w:t xml:space="preserve"> a</w:t>
            </w:r>
            <w:r w:rsidRPr="005D0DC2">
              <w:t>vstemmingsmappen.</w:t>
            </w:r>
            <w:r>
              <w:t xml:space="preserve"> </w:t>
            </w:r>
            <w:r w:rsidR="00BB5E64">
              <w:t xml:space="preserve">Gjelder virksomheter med egne forsystemer som leverer regnskapsdata til Unit4 ERP (ikke SAP). </w:t>
            </w:r>
          </w:p>
        </w:tc>
        <w:tc>
          <w:tcPr>
            <w:tcW w:w="7512" w:type="dxa"/>
          </w:tcPr>
          <w:p w14:paraId="796A747B" w14:textId="77777777" w:rsidR="00A6065C" w:rsidRPr="00C11B60" w:rsidRDefault="00A6065C" w:rsidP="00A6065C">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13AE25BA" w14:textId="04039942" w:rsidR="004F02A9" w:rsidRPr="2B616566" w:rsidRDefault="00A6065C" w:rsidP="00A6065C">
            <w:pPr>
              <w:rPr>
                <w:rFonts w:ascii="Source Sans Pro" w:eastAsia="Source Sans Pro" w:hAnsi="Source Sans Pro" w:cs="Source Sans Pro"/>
              </w:rPr>
            </w:pPr>
            <w:r w:rsidRPr="2B616566">
              <w:rPr>
                <w:rFonts w:ascii="Source Sans Pro" w:eastAsia="Source Sans Pro" w:hAnsi="Source Sans Pro" w:cs="Source Sans Pro"/>
              </w:rPr>
              <w:t>Kunde må selv dokumentere avstemming mellom virksomhetens egne forsystemer og Unit4 ERP.</w:t>
            </w:r>
          </w:p>
        </w:tc>
      </w:tr>
      <w:tr w:rsidR="00C95750" w:rsidRPr="00C11B60" w14:paraId="55C6C867" w14:textId="77777777" w:rsidTr="1B87F36A">
        <w:tc>
          <w:tcPr>
            <w:tcW w:w="15304" w:type="dxa"/>
            <w:gridSpan w:val="2"/>
          </w:tcPr>
          <w:p w14:paraId="1CB02E5D" w14:textId="77777777" w:rsidR="00C95750" w:rsidRPr="00C11B60" w:rsidRDefault="00C95750" w:rsidP="00C95750">
            <w:pPr>
              <w:rPr>
                <w:rFonts w:ascii="Source Sans Pro" w:eastAsia="Source Sans Pro" w:hAnsi="Source Sans Pro" w:cs="Source Sans Pro"/>
                <w:b/>
                <w:bCs/>
              </w:rPr>
            </w:pPr>
            <w:r w:rsidRPr="2B616566">
              <w:rPr>
                <w:rFonts w:ascii="Source Sans Pro" w:eastAsia="Source Sans Pro" w:hAnsi="Source Sans Pro" w:cs="Source Sans Pro"/>
                <w:b/>
                <w:bCs/>
              </w:rPr>
              <w:t>Styringsdokumenter/møtereferater</w:t>
            </w:r>
          </w:p>
          <w:p w14:paraId="2DEF70CA" w14:textId="77777777" w:rsidR="00C95750" w:rsidRPr="00C11B60" w:rsidRDefault="00C95750" w:rsidP="00C95750">
            <w:pPr>
              <w:rPr>
                <w:rFonts w:cstheme="minorHAnsi"/>
                <w:b/>
              </w:rPr>
            </w:pPr>
          </w:p>
        </w:tc>
      </w:tr>
      <w:tr w:rsidR="00C95750" w:rsidRPr="00C11B60" w14:paraId="2576DCBB" w14:textId="77777777" w:rsidTr="1B87F36A">
        <w:tc>
          <w:tcPr>
            <w:tcW w:w="7792" w:type="dxa"/>
          </w:tcPr>
          <w:p w14:paraId="4602FB26" w14:textId="50146BDB" w:rsidR="00C95750" w:rsidRPr="00063EB4" w:rsidRDefault="00C95750" w:rsidP="00063EB4">
            <w:pPr>
              <w:pStyle w:val="Listeavsnitt"/>
              <w:numPr>
                <w:ilvl w:val="0"/>
                <w:numId w:val="44"/>
              </w:numPr>
              <w:rPr>
                <w:rFonts w:ascii="Source Sans Pro" w:eastAsia="Source Sans Pro" w:hAnsi="Source Sans Pro" w:cs="Source Sans Pro"/>
              </w:rPr>
            </w:pPr>
            <w:r w:rsidRPr="00B578F6">
              <w:t>Eventuelle mottatte og avgitte belastningsfullmakter</w:t>
            </w:r>
            <w:r w:rsidRPr="00063EB4">
              <w:rPr>
                <w:rFonts w:ascii="Source Sans Pro" w:eastAsia="Source Sans Pro" w:hAnsi="Source Sans Pro" w:cs="Source Sans Pro"/>
              </w:rPr>
              <w:t xml:space="preserve"> </w:t>
            </w:r>
          </w:p>
        </w:tc>
        <w:tc>
          <w:tcPr>
            <w:tcW w:w="7512" w:type="dxa"/>
          </w:tcPr>
          <w:p w14:paraId="7B69B193"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Kunden er ansvarlig for denne dokumentasjonen.</w:t>
            </w:r>
          </w:p>
          <w:p w14:paraId="20CE4D44"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 xml:space="preserve"> </w:t>
            </w:r>
          </w:p>
        </w:tc>
      </w:tr>
      <w:tr w:rsidR="00C95750" w:rsidRPr="00C11B60" w14:paraId="17EED0BD" w14:textId="77777777" w:rsidTr="1B87F36A">
        <w:tc>
          <w:tcPr>
            <w:tcW w:w="7792" w:type="dxa"/>
          </w:tcPr>
          <w:p w14:paraId="2925368E" w14:textId="25016609" w:rsidR="00C95750" w:rsidRPr="00C11B60" w:rsidRDefault="00C95750" w:rsidP="00063EB4">
            <w:pPr>
              <w:pStyle w:val="Listeavsnitt"/>
              <w:numPr>
                <w:ilvl w:val="0"/>
                <w:numId w:val="44"/>
              </w:numPr>
              <w:rPr>
                <w:rFonts w:ascii="Source Sans Pro" w:eastAsia="Source Sans Pro" w:hAnsi="Source Sans Pro" w:cs="Source Sans Pro"/>
              </w:rPr>
            </w:pPr>
            <w:r w:rsidRPr="00B578F6">
              <w:t>Tildelte og brukte tilsagnsfullmakter</w:t>
            </w:r>
          </w:p>
        </w:tc>
        <w:tc>
          <w:tcPr>
            <w:tcW w:w="7512" w:type="dxa"/>
          </w:tcPr>
          <w:p w14:paraId="29EE1153"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Kunden er ansvarlig for denne dokumentasjonen.</w:t>
            </w:r>
          </w:p>
          <w:p w14:paraId="13AABBAE" w14:textId="2D1B61CA"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 xml:space="preserve"> </w:t>
            </w:r>
          </w:p>
        </w:tc>
      </w:tr>
      <w:tr w:rsidR="00C95750" w:rsidRPr="00C11B60" w14:paraId="6E575709" w14:textId="77777777" w:rsidTr="1B87F36A">
        <w:tc>
          <w:tcPr>
            <w:tcW w:w="7792" w:type="dxa"/>
          </w:tcPr>
          <w:p w14:paraId="5BFEC028" w14:textId="7977C292" w:rsidR="00C95750" w:rsidRPr="00B578F6" w:rsidRDefault="00C95750" w:rsidP="00063EB4">
            <w:pPr>
              <w:pStyle w:val="Listeavsnitt"/>
              <w:numPr>
                <w:ilvl w:val="0"/>
                <w:numId w:val="44"/>
              </w:numPr>
            </w:pPr>
            <w:r w:rsidRPr="00B578F6">
              <w:t>Referater fra etatsstyringsmøter for 202</w:t>
            </w:r>
            <w:r w:rsidR="00063EB4">
              <w:t>4.</w:t>
            </w:r>
          </w:p>
        </w:tc>
        <w:tc>
          <w:tcPr>
            <w:tcW w:w="7512" w:type="dxa"/>
          </w:tcPr>
          <w:p w14:paraId="571EB0A5"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Kunden er ansvarlig for denne dokumentasjonen.</w:t>
            </w:r>
          </w:p>
          <w:p w14:paraId="4F6B9C48"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 xml:space="preserve"> </w:t>
            </w:r>
          </w:p>
        </w:tc>
      </w:tr>
      <w:tr w:rsidR="00C95750" w:rsidRPr="00C11B60" w14:paraId="2D3B4B92" w14:textId="77777777" w:rsidTr="1B87F36A">
        <w:tc>
          <w:tcPr>
            <w:tcW w:w="7792" w:type="dxa"/>
          </w:tcPr>
          <w:p w14:paraId="27B2EF27" w14:textId="774645A4" w:rsidR="00C95750" w:rsidRPr="00C11B60" w:rsidRDefault="00C95750" w:rsidP="00063EB4">
            <w:pPr>
              <w:pStyle w:val="Listeavsnitt"/>
              <w:numPr>
                <w:ilvl w:val="0"/>
                <w:numId w:val="44"/>
              </w:numPr>
              <w:rPr>
                <w:rFonts w:ascii="Source Sans Pro" w:eastAsia="Source Sans Pro" w:hAnsi="Source Sans Pro" w:cs="Source Sans Pro"/>
              </w:rPr>
            </w:pPr>
            <w:r>
              <w:t>S</w:t>
            </w:r>
            <w:r w:rsidRPr="00991119">
              <w:t>tyreprotokoller for 202</w:t>
            </w:r>
            <w:r w:rsidR="00063EB4">
              <w:t>4</w:t>
            </w:r>
          </w:p>
        </w:tc>
        <w:tc>
          <w:tcPr>
            <w:tcW w:w="7512" w:type="dxa"/>
          </w:tcPr>
          <w:p w14:paraId="168D80D0"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Kunden er ansvarlig for denne dokumentasjonen.</w:t>
            </w:r>
          </w:p>
          <w:p w14:paraId="4D9376A4"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 xml:space="preserve"> </w:t>
            </w:r>
          </w:p>
        </w:tc>
      </w:tr>
      <w:tr w:rsidR="00C95750" w:rsidRPr="00595647" w14:paraId="225C1FB0" w14:textId="77777777" w:rsidTr="1B87F36A">
        <w:tc>
          <w:tcPr>
            <w:tcW w:w="7792" w:type="dxa"/>
          </w:tcPr>
          <w:p w14:paraId="72D3EFD7" w14:textId="091F2A46" w:rsidR="00C95750" w:rsidRPr="00595647" w:rsidRDefault="00C95750" w:rsidP="00A168A3">
            <w:pPr>
              <w:pStyle w:val="Listeavsnitt"/>
              <w:numPr>
                <w:ilvl w:val="0"/>
                <w:numId w:val="44"/>
              </w:numPr>
              <w:rPr>
                <w:rFonts w:ascii="Source Sans Pro" w:eastAsia="Source Sans Pro" w:hAnsi="Source Sans Pro" w:cs="Source Sans Pro"/>
              </w:rPr>
            </w:pPr>
            <w:r w:rsidRPr="00991119">
              <w:lastRenderedPageBreak/>
              <w:t xml:space="preserve"> </w:t>
            </w:r>
            <w:r w:rsidR="00A168A3" w:rsidRPr="003F4BC1">
              <w:t>Kopi a</w:t>
            </w:r>
            <w:r w:rsidR="00A168A3">
              <w:t xml:space="preserve">v </w:t>
            </w:r>
            <w:r w:rsidR="00A168A3" w:rsidRPr="003F4BC1">
              <w:t>kommunikasjon med DFØ</w:t>
            </w:r>
            <w:r w:rsidR="00A168A3">
              <w:t xml:space="preserve"> om </w:t>
            </w:r>
            <w:r w:rsidR="00A168A3" w:rsidRPr="00DA1B93">
              <w:rPr>
                <w:u w:val="single"/>
              </w:rPr>
              <w:t>faglige prinsipielle avklaringer</w:t>
            </w:r>
            <w:r w:rsidR="00A168A3" w:rsidRPr="003F4BC1">
              <w:t xml:space="preserve"> rettet mot regnskapet</w:t>
            </w:r>
            <w:r w:rsidR="00A168A3">
              <w:t xml:space="preserve"> som er viktig at revisor har kjennskap til, og som ikke er kommunisert tidligere. Dette gjelder kommunikasjon både med fagavdelingen (DFØ-FØA), regnskapsdivisjonen og lønnsdivisjonen</w:t>
            </w:r>
          </w:p>
        </w:tc>
        <w:tc>
          <w:tcPr>
            <w:tcW w:w="7512" w:type="dxa"/>
          </w:tcPr>
          <w:p w14:paraId="7DAF275F" w14:textId="77777777" w:rsidR="00C95750" w:rsidRPr="00C11B6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Kunden er ansvarlig for denne dokumentasjonen.</w:t>
            </w:r>
          </w:p>
          <w:p w14:paraId="47A50FCE" w14:textId="43865EB9" w:rsidR="00C95750" w:rsidRPr="00595647"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 xml:space="preserve"> </w:t>
            </w:r>
          </w:p>
        </w:tc>
      </w:tr>
      <w:tr w:rsidR="00C95750" w14:paraId="0C667AA7" w14:textId="77777777" w:rsidTr="1B87F36A">
        <w:trPr>
          <w:trHeight w:val="300"/>
        </w:trPr>
        <w:tc>
          <w:tcPr>
            <w:tcW w:w="7792" w:type="dxa"/>
          </w:tcPr>
          <w:p w14:paraId="004ECE07" w14:textId="728A9525" w:rsidR="00C95750" w:rsidRDefault="00C95750" w:rsidP="00063EB4">
            <w:pPr>
              <w:pStyle w:val="Listeavsnitt"/>
              <w:numPr>
                <w:ilvl w:val="0"/>
                <w:numId w:val="44"/>
              </w:numPr>
              <w:rPr>
                <w:rFonts w:ascii="Source Sans Pro" w:eastAsia="Source Sans Pro" w:hAnsi="Source Sans Pro" w:cs="Source Sans Pro"/>
              </w:rPr>
            </w:pPr>
            <w:r w:rsidRPr="2B616566">
              <w:rPr>
                <w:rFonts w:ascii="Source Sans Pro" w:eastAsia="Source Sans Pro" w:hAnsi="Source Sans Pro" w:cs="Source Sans Pro"/>
              </w:rPr>
              <w:t xml:space="preserve"> Alle betydelige, nye eller endrede husleieavtaler inngått i </w:t>
            </w:r>
            <w:r w:rsidR="00A6065C">
              <w:rPr>
                <w:rFonts w:ascii="Source Sans Pro" w:eastAsia="Source Sans Pro" w:hAnsi="Source Sans Pro" w:cs="Source Sans Pro"/>
              </w:rPr>
              <w:t>2024.</w:t>
            </w:r>
            <w:r w:rsidRPr="2B616566">
              <w:rPr>
                <w:rFonts w:ascii="Source Sans Pro" w:eastAsia="Source Sans Pro" w:hAnsi="Source Sans Pro" w:cs="Source Sans Pro"/>
              </w:rPr>
              <w:t xml:space="preserve"> </w:t>
            </w:r>
          </w:p>
        </w:tc>
        <w:tc>
          <w:tcPr>
            <w:tcW w:w="7512" w:type="dxa"/>
          </w:tcPr>
          <w:p w14:paraId="5942371B" w14:textId="6ED224A2" w:rsidR="00C95750" w:rsidRDefault="00C95750" w:rsidP="00C95750">
            <w:pPr>
              <w:rPr>
                <w:rFonts w:ascii="Source Sans Pro" w:eastAsia="Source Sans Pro" w:hAnsi="Source Sans Pro" w:cs="Source Sans Pro"/>
              </w:rPr>
            </w:pPr>
            <w:r w:rsidRPr="2B616566">
              <w:rPr>
                <w:rFonts w:ascii="Source Sans Pro" w:eastAsia="Source Sans Pro" w:hAnsi="Source Sans Pro" w:cs="Source Sans Pro"/>
              </w:rPr>
              <w:t xml:space="preserve">Kunden er ansvarlig for denne dokumentasjonen. </w:t>
            </w:r>
          </w:p>
        </w:tc>
      </w:tr>
      <w:tr w:rsidR="00C95750" w:rsidRPr="00C11B60" w14:paraId="6854B54B" w14:textId="77777777" w:rsidTr="1B87F36A">
        <w:trPr>
          <w:gridAfter w:val="1"/>
          <w:wAfter w:w="7512" w:type="dxa"/>
        </w:trPr>
        <w:tc>
          <w:tcPr>
            <w:tcW w:w="7792" w:type="dxa"/>
          </w:tcPr>
          <w:p w14:paraId="10163A4F" w14:textId="2422CB2E" w:rsidR="00C95750" w:rsidRPr="00C11B60" w:rsidRDefault="00C95750" w:rsidP="00C95750">
            <w:pPr>
              <w:rPr>
                <w:rFonts w:cstheme="minorHAnsi"/>
                <w:b/>
              </w:rPr>
            </w:pPr>
            <w:bookmarkStart w:id="5" w:name="_Hlk59191819"/>
            <w:bookmarkEnd w:id="5"/>
            <w:r w:rsidRPr="00C11B60">
              <w:rPr>
                <w:rFonts w:cstheme="minorHAnsi"/>
                <w:b/>
              </w:rPr>
              <w:t>Andre punkter</w:t>
            </w:r>
          </w:p>
          <w:p w14:paraId="3FC7A012" w14:textId="77777777" w:rsidR="00C95750" w:rsidRPr="00C11B60" w:rsidRDefault="00C95750" w:rsidP="00C95750">
            <w:pPr>
              <w:rPr>
                <w:rFonts w:cstheme="minorHAnsi"/>
                <w:b/>
              </w:rPr>
            </w:pPr>
          </w:p>
        </w:tc>
      </w:tr>
      <w:tr w:rsidR="00C95750" w:rsidRPr="00C11B60" w14:paraId="3BD77E50" w14:textId="77777777" w:rsidTr="1B87F36A">
        <w:tc>
          <w:tcPr>
            <w:tcW w:w="7792" w:type="dxa"/>
          </w:tcPr>
          <w:p w14:paraId="65102E7B" w14:textId="6E1F10E6" w:rsidR="00C95750" w:rsidRPr="00760F2E" w:rsidRDefault="00760F2E" w:rsidP="00760F2E">
            <w:pPr>
              <w:rPr>
                <w:rFonts w:ascii="Source Sans Pro" w:eastAsia="Source Sans Pro" w:hAnsi="Source Sans Pro" w:cs="Source Sans Pro"/>
              </w:rPr>
            </w:pPr>
            <w:r>
              <w:rPr>
                <w:rFonts w:ascii="Source Sans Pro" w:eastAsia="Source Sans Pro" w:hAnsi="Source Sans Pro" w:cs="Source Sans Pro"/>
              </w:rPr>
              <w:t>27</w:t>
            </w:r>
            <w:r w:rsidR="00C95750" w:rsidRPr="00760F2E">
              <w:rPr>
                <w:rFonts w:ascii="Source Sans Pro" w:eastAsia="Source Sans Pro" w:hAnsi="Source Sans Pro" w:cs="Source Sans Pro"/>
              </w:rPr>
              <w:t xml:space="preserve">. Eventuelle andre kontospesifikasjoner eller avstemminger </w:t>
            </w:r>
          </w:p>
        </w:tc>
        <w:tc>
          <w:tcPr>
            <w:tcW w:w="7512" w:type="dxa"/>
          </w:tcPr>
          <w:p w14:paraId="486A91F4" w14:textId="77777777" w:rsidR="00C95750" w:rsidRPr="00C11B60" w:rsidRDefault="00C95750" w:rsidP="00C95750">
            <w:pPr>
              <w:rPr>
                <w:rFonts w:ascii="Source Sans Pro" w:eastAsia="Source Sans Pro" w:hAnsi="Source Sans Pro" w:cs="Source Sans Pro"/>
                <w:i/>
                <w:iCs/>
                <w:u w:val="single"/>
              </w:rPr>
            </w:pPr>
            <w:r w:rsidRPr="2B616566">
              <w:rPr>
                <w:rFonts w:ascii="Source Sans Pro" w:eastAsia="Source Sans Pro" w:hAnsi="Source Sans Pro" w:cs="Source Sans Pro"/>
                <w:i/>
                <w:iCs/>
                <w:u w:val="single"/>
              </w:rPr>
              <w:t>Kunde:</w:t>
            </w:r>
          </w:p>
          <w:p w14:paraId="38D41933" w14:textId="344A0D8D" w:rsidR="00C95750" w:rsidRPr="00C11B60" w:rsidRDefault="00C95750" w:rsidP="00C95750">
            <w:pPr>
              <w:rPr>
                <w:rFonts w:ascii="Source Sans Pro" w:eastAsia="Source Sans Pro" w:hAnsi="Source Sans Pro" w:cs="Source Sans Pro"/>
                <w:i/>
                <w:iCs/>
                <w:u w:val="single"/>
              </w:rPr>
            </w:pPr>
            <w:r w:rsidRPr="2B616566">
              <w:rPr>
                <w:rFonts w:ascii="Source Sans Pro" w:eastAsia="Source Sans Pro" w:hAnsi="Source Sans Pro" w:cs="Source Sans Pro"/>
              </w:rPr>
              <w:t>Kunde må selv dokumentere eventuelle andre avstemminger som etterspørres som del av revisjonen.</w:t>
            </w:r>
          </w:p>
        </w:tc>
      </w:tr>
    </w:tbl>
    <w:p w14:paraId="03EF79E4" w14:textId="16198628" w:rsidR="004F5492" w:rsidRPr="007748F4" w:rsidRDefault="00AA3325" w:rsidP="3D781E8E">
      <w:pPr>
        <w:rPr>
          <w:rFonts w:ascii="Source Sans Pro" w:eastAsia="Source Sans Pro" w:hAnsi="Source Sans Pro" w:cs="Source Sans Pro"/>
          <w:i/>
          <w:iCs/>
        </w:rPr>
      </w:pPr>
      <w:bookmarkStart w:id="6" w:name="_Ref503196739"/>
      <w:r w:rsidRPr="3D781E8E">
        <w:rPr>
          <w:rFonts w:ascii="Source Sans Pro" w:eastAsia="Source Sans Pro" w:hAnsi="Source Sans Pro" w:cs="Source Sans Pro"/>
          <w:i/>
          <w:iCs/>
        </w:rPr>
        <w:t>Ang eldre poster; alle balanseposter skal dokumenteres, men</w:t>
      </w:r>
      <w:r w:rsidR="00C642A1" w:rsidRPr="3D781E8E">
        <w:rPr>
          <w:rFonts w:ascii="Source Sans Pro" w:eastAsia="Source Sans Pro" w:hAnsi="Source Sans Pro" w:cs="Source Sans Pro"/>
          <w:i/>
          <w:iCs/>
        </w:rPr>
        <w:t xml:space="preserve"> på flere områder vil det være behov for </w:t>
      </w:r>
      <w:r w:rsidR="00AC1D9D" w:rsidRPr="3D781E8E">
        <w:rPr>
          <w:rFonts w:ascii="Source Sans Pro" w:eastAsia="Source Sans Pro" w:hAnsi="Source Sans Pro" w:cs="Source Sans Pro"/>
          <w:i/>
          <w:iCs/>
        </w:rPr>
        <w:t>grundigere vurderinger og dokumentasjon av eldre posters realitet, verdi</w:t>
      </w:r>
      <w:r w:rsidR="008D0398" w:rsidRPr="3D781E8E">
        <w:rPr>
          <w:rFonts w:ascii="Source Sans Pro" w:eastAsia="Source Sans Pro" w:hAnsi="Source Sans Pro" w:cs="Source Sans Pro"/>
          <w:i/>
          <w:iCs/>
        </w:rPr>
        <w:t xml:space="preserve"> mv. </w:t>
      </w:r>
      <w:r w:rsidR="00271969" w:rsidRPr="3D781E8E">
        <w:rPr>
          <w:rFonts w:ascii="Source Sans Pro" w:eastAsia="Source Sans Pro" w:hAnsi="Source Sans Pro" w:cs="Source Sans Pro"/>
          <w:i/>
          <w:iCs/>
        </w:rPr>
        <w:t xml:space="preserve"> </w:t>
      </w:r>
    </w:p>
    <w:p w14:paraId="3CA011EF" w14:textId="1B8D7202" w:rsidR="00261F54" w:rsidRPr="00C11B60" w:rsidRDefault="00261F54" w:rsidP="2B616566">
      <w:pPr>
        <w:pStyle w:val="Overskrift1"/>
        <w:rPr>
          <w:rFonts w:ascii="Source Sans Pro" w:eastAsia="Source Sans Pro" w:hAnsi="Source Sans Pro" w:cs="Source Sans Pro"/>
        </w:rPr>
      </w:pPr>
      <w:bookmarkStart w:id="7" w:name="_Toc836234544"/>
      <w:r w:rsidRPr="3D781E8E">
        <w:rPr>
          <w:rFonts w:ascii="Source Sans Pro" w:eastAsia="Source Sans Pro" w:hAnsi="Source Sans Pro" w:cs="Source Sans Pro"/>
        </w:rPr>
        <w:t>Dokumentasjon av avstemming</w:t>
      </w:r>
      <w:r w:rsidR="00B602B0" w:rsidRPr="3D781E8E">
        <w:rPr>
          <w:rFonts w:ascii="Source Sans Pro" w:eastAsia="Source Sans Pro" w:hAnsi="Source Sans Pro" w:cs="Source Sans Pro"/>
        </w:rPr>
        <w:t>er</w:t>
      </w:r>
      <w:r w:rsidR="008735A6" w:rsidRPr="3D781E8E">
        <w:rPr>
          <w:rFonts w:ascii="Source Sans Pro" w:eastAsia="Source Sans Pro" w:hAnsi="Source Sans Pro" w:cs="Source Sans Pro"/>
        </w:rPr>
        <w:t xml:space="preserve"> i DFØs avstemmingsmappe</w:t>
      </w:r>
      <w:r w:rsidRPr="3D781E8E">
        <w:rPr>
          <w:rFonts w:ascii="Source Sans Pro" w:eastAsia="Source Sans Pro" w:hAnsi="Source Sans Pro" w:cs="Source Sans Pro"/>
        </w:rPr>
        <w:t xml:space="preserve">, periode </w:t>
      </w:r>
      <w:r w:rsidR="002F2E9A" w:rsidRPr="3D781E8E">
        <w:rPr>
          <w:rFonts w:ascii="Source Sans Pro" w:eastAsia="Source Sans Pro" w:hAnsi="Source Sans Pro" w:cs="Source Sans Pro"/>
        </w:rPr>
        <w:t>202</w:t>
      </w:r>
      <w:bookmarkEnd w:id="6"/>
      <w:bookmarkEnd w:id="7"/>
      <w:r w:rsidR="00760F2E">
        <w:rPr>
          <w:rFonts w:ascii="Source Sans Pro" w:eastAsia="Source Sans Pro" w:hAnsi="Source Sans Pro" w:cs="Source Sans Pro"/>
        </w:rPr>
        <w:t>412</w:t>
      </w:r>
    </w:p>
    <w:p w14:paraId="63DCDEDB" w14:textId="7EAC2905" w:rsidR="0048191E" w:rsidRPr="00C11B60" w:rsidRDefault="000B4B03" w:rsidP="2B616566">
      <w:pPr>
        <w:rPr>
          <w:rFonts w:ascii="Source Sans Pro" w:eastAsia="Source Sans Pro" w:hAnsi="Source Sans Pro" w:cs="Source Sans Pro"/>
          <w:strike/>
        </w:rPr>
      </w:pPr>
      <w:r w:rsidRPr="2B616566">
        <w:rPr>
          <w:rFonts w:ascii="Source Sans Pro" w:eastAsia="Source Sans Pro" w:hAnsi="Source Sans Pro" w:cs="Source Sans Pro"/>
        </w:rPr>
        <w:t>Oversikten under viser dokumentasjon av avstemmingene i avstemmingsmapp</w:t>
      </w:r>
      <w:r w:rsidR="00B602B0" w:rsidRPr="2B616566">
        <w:rPr>
          <w:rFonts w:ascii="Source Sans Pro" w:eastAsia="Source Sans Pro" w:hAnsi="Source Sans Pro" w:cs="Source Sans Pro"/>
        </w:rPr>
        <w:t>en pr. fane for desember måned. Den spesifiserer hvordan de ulike tallene dokumenteres avhengig av o</w:t>
      </w:r>
      <w:r w:rsidR="005C01EC" w:rsidRPr="2B616566">
        <w:rPr>
          <w:rFonts w:ascii="Source Sans Pro" w:eastAsia="Source Sans Pro" w:hAnsi="Source Sans Pro" w:cs="Source Sans Pro"/>
        </w:rPr>
        <w:t xml:space="preserve">m tallene hentes fra </w:t>
      </w:r>
      <w:r w:rsidR="00C0704E" w:rsidRPr="2B616566">
        <w:rPr>
          <w:rFonts w:ascii="Source Sans Pro" w:eastAsia="Source Sans Pro" w:hAnsi="Source Sans Pro" w:cs="Source Sans Pro"/>
        </w:rPr>
        <w:t>Unit4 ERP</w:t>
      </w:r>
      <w:r w:rsidR="00B602B0" w:rsidRPr="2B616566">
        <w:rPr>
          <w:rFonts w:ascii="Source Sans Pro" w:eastAsia="Source Sans Pro" w:hAnsi="Source Sans Pro" w:cs="Source Sans Pro"/>
        </w:rPr>
        <w:t>, SAP eller andre steder.</w:t>
      </w:r>
      <w:r w:rsidR="0048191E" w:rsidRPr="2B616566">
        <w:rPr>
          <w:rFonts w:ascii="Source Sans Pro" w:eastAsia="Source Sans Pro" w:hAnsi="Source Sans Pro" w:cs="Source Sans Pro"/>
        </w:rPr>
        <w:t xml:space="preserve"> I noen tilfeller må kundene selv utarbeide deler av dokumentasjonen på avstemminger som utføres av DFØ. </w:t>
      </w:r>
      <w:r w:rsidR="009B4B81" w:rsidRPr="2B616566">
        <w:rPr>
          <w:rFonts w:ascii="Source Sans Pro" w:eastAsia="Source Sans Pro" w:hAnsi="Source Sans Pro" w:cs="Source Sans Pro"/>
        </w:rPr>
        <w:t xml:space="preserve">Merk at periode </w:t>
      </w:r>
      <w:r w:rsidR="002F2E9A" w:rsidRPr="2B616566">
        <w:rPr>
          <w:rFonts w:ascii="Source Sans Pro" w:eastAsia="Source Sans Pro" w:hAnsi="Source Sans Pro" w:cs="Source Sans Pro"/>
        </w:rPr>
        <w:t>202</w:t>
      </w:r>
      <w:r w:rsidR="00760F2E">
        <w:rPr>
          <w:rFonts w:ascii="Source Sans Pro" w:eastAsia="Source Sans Pro" w:hAnsi="Source Sans Pro" w:cs="Source Sans Pro"/>
        </w:rPr>
        <w:t>4</w:t>
      </w:r>
      <w:r w:rsidR="009B4B81" w:rsidRPr="2B616566">
        <w:rPr>
          <w:rFonts w:ascii="Source Sans Pro" w:eastAsia="Source Sans Pro" w:hAnsi="Source Sans Pro" w:cs="Source Sans Pro"/>
        </w:rPr>
        <w:t xml:space="preserve">12 inkluderer eventuelle føringer </w:t>
      </w:r>
      <w:r w:rsidR="00943505" w:rsidRPr="2B616566">
        <w:rPr>
          <w:rFonts w:ascii="Source Sans Pro" w:eastAsia="Source Sans Pro" w:hAnsi="Source Sans Pro" w:cs="Source Sans Pro"/>
        </w:rPr>
        <w:t>i periode 13 i Unit4 ERP.</w:t>
      </w:r>
    </w:p>
    <w:p w14:paraId="2B5E5A04" w14:textId="77777777" w:rsidR="000B4B03" w:rsidRPr="00C11B60" w:rsidRDefault="000B4B03" w:rsidP="2B616566">
      <w:pPr>
        <w:rPr>
          <w:rFonts w:ascii="Source Sans Pro" w:eastAsia="Source Sans Pro" w:hAnsi="Source Sans Pro" w:cs="Source Sans Pro"/>
        </w:rPr>
      </w:pPr>
      <w:r w:rsidRPr="2B616566">
        <w:rPr>
          <w:rFonts w:ascii="Source Sans Pro" w:eastAsia="Source Sans Pro" w:hAnsi="Source Sans Pro" w:cs="Source Sans Pro"/>
        </w:rPr>
        <w:t xml:space="preserve">DFØ vil </w:t>
      </w:r>
      <w:r w:rsidR="009A0C80" w:rsidRPr="2B616566">
        <w:rPr>
          <w:rFonts w:ascii="Source Sans Pro" w:eastAsia="Source Sans Pro" w:hAnsi="Source Sans Pro" w:cs="Source Sans Pro"/>
        </w:rPr>
        <w:t>dokumentere avstemmingene i henhold til oversikten for de av</w:t>
      </w:r>
      <w:r w:rsidR="00492E99" w:rsidRPr="2B616566">
        <w:rPr>
          <w:rFonts w:ascii="Source Sans Pro" w:eastAsia="Source Sans Pro" w:hAnsi="Source Sans Pro" w:cs="Source Sans Pro"/>
        </w:rPr>
        <w:t>stemminger DFØ foretar</w:t>
      </w:r>
      <w:r w:rsidR="009A0C80" w:rsidRPr="2B616566">
        <w:rPr>
          <w:rFonts w:ascii="Source Sans Pro" w:eastAsia="Source Sans Pro" w:hAnsi="Source Sans Pro" w:cs="Source Sans Pro"/>
        </w:rPr>
        <w:t>. Kunder må selv dokumentere de avstemminger de selv utfører.</w:t>
      </w:r>
      <w:r w:rsidR="00ED6AD1" w:rsidRPr="2B616566">
        <w:rPr>
          <w:rFonts w:ascii="Source Sans Pro" w:eastAsia="Source Sans Pro" w:hAnsi="Source Sans Pro" w:cs="Source Sans Pro"/>
        </w:rPr>
        <w:t xml:space="preserve"> </w:t>
      </w:r>
    </w:p>
    <w:p w14:paraId="5DB018DA" w14:textId="40B0AFB5" w:rsidR="00886FC6" w:rsidRPr="00C11B60" w:rsidRDefault="00886FC6" w:rsidP="2B616566">
      <w:pPr>
        <w:rPr>
          <w:rFonts w:ascii="Source Sans Pro" w:eastAsia="Source Sans Pro" w:hAnsi="Source Sans Pro" w:cs="Source Sans Pro"/>
        </w:rPr>
      </w:pPr>
      <w:hyperlink r:id="rId11">
        <w:r w:rsidRPr="2B616566">
          <w:rPr>
            <w:rStyle w:val="Hyperkobling"/>
            <w:rFonts w:ascii="Source Sans Pro" w:eastAsia="Source Sans Pro" w:hAnsi="Source Sans Pro" w:cs="Source Sans Pro"/>
          </w:rPr>
          <w:t>Avstemmingsveiledningene</w:t>
        </w:r>
      </w:hyperlink>
      <w:r w:rsidRPr="2B616566">
        <w:rPr>
          <w:rFonts w:ascii="Source Sans Pro" w:eastAsia="Source Sans Pro" w:hAnsi="Source Sans Pro" w:cs="Source Sans Pro"/>
        </w:rPr>
        <w:t xml:space="preserve"> </w:t>
      </w:r>
      <w:r w:rsidR="00F23FE3" w:rsidRPr="2B616566">
        <w:rPr>
          <w:rFonts w:ascii="Source Sans Pro" w:eastAsia="Source Sans Pro" w:hAnsi="Source Sans Pro" w:cs="Source Sans Pro"/>
        </w:rPr>
        <w:t xml:space="preserve">på våre kundesider </w:t>
      </w:r>
      <w:r w:rsidRPr="2B616566">
        <w:rPr>
          <w:rFonts w:ascii="Source Sans Pro" w:eastAsia="Source Sans Pro" w:hAnsi="Source Sans Pro" w:cs="Source Sans Pro"/>
        </w:rPr>
        <w:t>forklarer hvordan avstemmingen</w:t>
      </w:r>
      <w:r w:rsidR="00F23FE3" w:rsidRPr="2B616566">
        <w:rPr>
          <w:rFonts w:ascii="Source Sans Pro" w:eastAsia="Source Sans Pro" w:hAnsi="Source Sans Pro" w:cs="Source Sans Pro"/>
        </w:rPr>
        <w:t>e utføres</w:t>
      </w:r>
      <w:r w:rsidRPr="2B616566">
        <w:rPr>
          <w:rFonts w:ascii="Source Sans Pro" w:eastAsia="Source Sans Pro" w:hAnsi="Source Sans Pro" w:cs="Source Sans Pro"/>
        </w:rPr>
        <w:t>.</w:t>
      </w:r>
    </w:p>
    <w:tbl>
      <w:tblPr>
        <w:tblStyle w:val="Tabellrutenett11"/>
        <w:tblW w:w="15559" w:type="dxa"/>
        <w:tblLook w:val="04A0" w:firstRow="1" w:lastRow="0" w:firstColumn="1" w:lastColumn="0" w:noHBand="0" w:noVBand="1"/>
      </w:tblPr>
      <w:tblGrid>
        <w:gridCol w:w="808"/>
        <w:gridCol w:w="6947"/>
        <w:gridCol w:w="7804"/>
      </w:tblGrid>
      <w:tr w:rsidR="00261F54" w:rsidRPr="00C11B60" w14:paraId="65158C67" w14:textId="77777777" w:rsidTr="2B616566">
        <w:trPr>
          <w:trHeight w:val="600"/>
        </w:trPr>
        <w:tc>
          <w:tcPr>
            <w:tcW w:w="7755" w:type="dxa"/>
            <w:gridSpan w:val="2"/>
            <w:noWrap/>
            <w:vAlign w:val="center"/>
          </w:tcPr>
          <w:p w14:paraId="47B65563" w14:textId="77777777" w:rsidR="00261F54" w:rsidRPr="00C11B60" w:rsidRDefault="00261F54" w:rsidP="004A26F4">
            <w:pPr>
              <w:rPr>
                <w:rFonts w:asciiTheme="minorHAnsi" w:hAnsiTheme="minorHAnsi" w:cstheme="minorHAnsi"/>
                <w:b/>
                <w:color w:val="548DD4" w:themeColor="text2" w:themeTint="99"/>
                <w:sz w:val="26"/>
                <w:szCs w:val="26"/>
              </w:rPr>
            </w:pPr>
            <w:r w:rsidRPr="00C11B60">
              <w:rPr>
                <w:rFonts w:asciiTheme="minorHAnsi" w:hAnsiTheme="minorHAnsi" w:cstheme="minorHAnsi"/>
                <w:b/>
                <w:color w:val="548DD4" w:themeColor="text2" w:themeTint="99"/>
                <w:sz w:val="26"/>
                <w:szCs w:val="26"/>
              </w:rPr>
              <w:t>Avstemming</w:t>
            </w:r>
          </w:p>
        </w:tc>
        <w:tc>
          <w:tcPr>
            <w:tcW w:w="7804" w:type="dxa"/>
            <w:vAlign w:val="center"/>
          </w:tcPr>
          <w:p w14:paraId="38F689E9" w14:textId="77777777" w:rsidR="00261F54" w:rsidRPr="00C11B60" w:rsidRDefault="00261F54" w:rsidP="004A26F4">
            <w:pPr>
              <w:rPr>
                <w:rFonts w:asciiTheme="minorHAnsi" w:hAnsiTheme="minorHAnsi" w:cstheme="minorHAnsi"/>
                <w:b/>
                <w:color w:val="548DD4" w:themeColor="text2" w:themeTint="99"/>
                <w:sz w:val="26"/>
                <w:szCs w:val="26"/>
              </w:rPr>
            </w:pPr>
            <w:r w:rsidRPr="00C11B60">
              <w:rPr>
                <w:rFonts w:asciiTheme="minorHAnsi" w:hAnsiTheme="minorHAnsi" w:cstheme="minorHAnsi"/>
                <w:b/>
                <w:color w:val="548DD4" w:themeColor="text2" w:themeTint="99"/>
                <w:sz w:val="26"/>
                <w:szCs w:val="26"/>
              </w:rPr>
              <w:t>Dokumentasjon</w:t>
            </w:r>
          </w:p>
        </w:tc>
      </w:tr>
      <w:tr w:rsidR="00261F54" w:rsidRPr="00C11B60" w14:paraId="44D602EE" w14:textId="77777777" w:rsidTr="2B616566">
        <w:trPr>
          <w:trHeight w:val="600"/>
        </w:trPr>
        <w:tc>
          <w:tcPr>
            <w:tcW w:w="808" w:type="dxa"/>
            <w:noWrap/>
            <w:vAlign w:val="center"/>
          </w:tcPr>
          <w:p w14:paraId="06B846AE" w14:textId="77777777" w:rsidR="00261F54" w:rsidRPr="00C11B60" w:rsidRDefault="00261F54" w:rsidP="2B616566">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Del A</w:t>
            </w:r>
          </w:p>
        </w:tc>
        <w:tc>
          <w:tcPr>
            <w:tcW w:w="14751" w:type="dxa"/>
            <w:gridSpan w:val="2"/>
            <w:vAlign w:val="center"/>
          </w:tcPr>
          <w:p w14:paraId="667C2CF8" w14:textId="77777777" w:rsidR="00261F54" w:rsidRPr="00C11B60" w:rsidRDefault="00261F54" w:rsidP="2B616566">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Avstemming før rapportering</w:t>
            </w:r>
          </w:p>
        </w:tc>
      </w:tr>
      <w:tr w:rsidR="00261F54" w:rsidRPr="00C11B60" w14:paraId="566301C2" w14:textId="77777777" w:rsidTr="2B616566">
        <w:trPr>
          <w:trHeight w:val="600"/>
        </w:trPr>
        <w:tc>
          <w:tcPr>
            <w:tcW w:w="808" w:type="dxa"/>
            <w:noWrap/>
            <w:hideMark/>
          </w:tcPr>
          <w:p w14:paraId="613B4052" w14:textId="77777777" w:rsidR="00261F54" w:rsidRPr="00C11B60" w:rsidRDefault="00261F54" w:rsidP="000B4B03">
            <w:pPr>
              <w:rPr>
                <w:rFonts w:asciiTheme="minorHAnsi" w:hAnsiTheme="minorHAnsi" w:cstheme="minorHAnsi"/>
                <w:b/>
                <w:sz w:val="22"/>
                <w:szCs w:val="22"/>
              </w:rPr>
            </w:pPr>
            <w:r w:rsidRPr="00C11B60">
              <w:rPr>
                <w:rFonts w:asciiTheme="minorHAnsi" w:hAnsiTheme="minorHAnsi" w:cstheme="minorHAnsi"/>
                <w:b/>
                <w:sz w:val="22"/>
                <w:szCs w:val="22"/>
              </w:rPr>
              <w:t>A1</w:t>
            </w:r>
          </w:p>
        </w:tc>
        <w:tc>
          <w:tcPr>
            <w:tcW w:w="6947" w:type="dxa"/>
            <w:hideMark/>
          </w:tcPr>
          <w:p w14:paraId="391F7E27" w14:textId="685DC645" w:rsidR="00261F54" w:rsidRPr="00C11B60" w:rsidRDefault="4ED4392A" w:rsidP="2B616566">
            <w:pPr>
              <w:rPr>
                <w:rFonts w:asciiTheme="minorHAnsi" w:hAnsiTheme="minorHAnsi" w:cstheme="minorBidi"/>
                <w:sz w:val="22"/>
                <w:szCs w:val="22"/>
                <w:u w:val="single"/>
              </w:rPr>
            </w:pPr>
            <w:r w:rsidRPr="2B616566">
              <w:rPr>
                <w:rFonts w:asciiTheme="minorHAnsi" w:hAnsiTheme="minorHAnsi" w:cstheme="minorBidi"/>
                <w:sz w:val="22"/>
                <w:szCs w:val="22"/>
                <w:u w:val="single"/>
              </w:rPr>
              <w:t>Bank</w:t>
            </w:r>
            <w:r w:rsidR="28BA4089" w:rsidRPr="2B616566">
              <w:rPr>
                <w:rFonts w:asciiTheme="minorHAnsi" w:hAnsiTheme="minorHAnsi" w:cstheme="minorBidi"/>
                <w:sz w:val="22"/>
                <w:szCs w:val="22"/>
                <w:u w:val="single"/>
              </w:rPr>
              <w:t xml:space="preserve"> – kontroll oppgjørskonti m.fl.</w:t>
            </w:r>
          </w:p>
          <w:p w14:paraId="6B143CC3" w14:textId="1BDB55FD" w:rsidR="00827036" w:rsidRPr="00C11B60" w:rsidRDefault="4ED4392A" w:rsidP="2B616566">
            <w:pPr>
              <w:pStyle w:val="Listeavsnitt"/>
              <w:numPr>
                <w:ilvl w:val="0"/>
                <w:numId w:val="25"/>
              </w:numPr>
              <w:rPr>
                <w:rFonts w:asciiTheme="minorHAnsi" w:eastAsiaTheme="minorEastAsia" w:hAnsiTheme="minorHAnsi" w:cstheme="minorBidi"/>
                <w:sz w:val="22"/>
                <w:szCs w:val="22"/>
                <w:lang w:eastAsia="en-US"/>
              </w:rPr>
            </w:pPr>
            <w:r w:rsidRPr="2B616566">
              <w:rPr>
                <w:rFonts w:asciiTheme="minorHAnsi" w:eastAsiaTheme="minorEastAsia" w:hAnsiTheme="minorHAnsi" w:cstheme="minorBidi"/>
                <w:sz w:val="22"/>
                <w:szCs w:val="22"/>
                <w:lang w:eastAsia="en-US"/>
              </w:rPr>
              <w:t>Bank</w:t>
            </w:r>
            <w:r w:rsidR="5DBD79BC" w:rsidRPr="2B616566">
              <w:rPr>
                <w:rFonts w:asciiTheme="minorHAnsi" w:eastAsiaTheme="minorEastAsia" w:hAnsiTheme="minorHAnsi" w:cstheme="minorBidi"/>
                <w:sz w:val="22"/>
                <w:szCs w:val="22"/>
                <w:lang w:eastAsia="en-US"/>
              </w:rPr>
              <w:t>konto</w:t>
            </w:r>
            <w:r w:rsidRPr="2B616566">
              <w:rPr>
                <w:rFonts w:asciiTheme="minorHAnsi" w:eastAsiaTheme="minorEastAsia" w:hAnsiTheme="minorHAnsi" w:cstheme="minorBidi"/>
                <w:sz w:val="22"/>
                <w:szCs w:val="22"/>
                <w:lang w:eastAsia="en-US"/>
              </w:rPr>
              <w:t xml:space="preserve">utskrifter </w:t>
            </w:r>
            <w:r w:rsidR="5DBD79BC" w:rsidRPr="2B616566">
              <w:rPr>
                <w:rFonts w:asciiTheme="minorHAnsi" w:eastAsiaTheme="minorEastAsia" w:hAnsiTheme="minorHAnsi" w:cstheme="minorBidi"/>
                <w:sz w:val="22"/>
                <w:szCs w:val="22"/>
                <w:lang w:eastAsia="en-US"/>
              </w:rPr>
              <w:t xml:space="preserve">og </w:t>
            </w:r>
            <w:proofErr w:type="spellStart"/>
            <w:r w:rsidR="5DBD79BC" w:rsidRPr="2B616566">
              <w:rPr>
                <w:rFonts w:asciiTheme="minorHAnsi" w:eastAsiaTheme="minorEastAsia" w:hAnsiTheme="minorHAnsi" w:cstheme="minorBidi"/>
                <w:sz w:val="22"/>
                <w:szCs w:val="22"/>
                <w:lang w:eastAsia="en-US"/>
              </w:rPr>
              <w:t>årsoppgave</w:t>
            </w:r>
            <w:proofErr w:type="spellEnd"/>
            <w:r w:rsidR="5DBD79BC" w:rsidRPr="2B616566">
              <w:rPr>
                <w:rFonts w:asciiTheme="minorHAnsi" w:eastAsiaTheme="minorEastAsia" w:hAnsiTheme="minorHAnsi" w:cstheme="minorBidi"/>
                <w:sz w:val="22"/>
                <w:szCs w:val="22"/>
                <w:lang w:eastAsia="en-US"/>
              </w:rPr>
              <w:t xml:space="preserve"> </w:t>
            </w:r>
            <w:r w:rsidRPr="2B616566">
              <w:rPr>
                <w:rFonts w:asciiTheme="minorHAnsi" w:eastAsiaTheme="minorEastAsia" w:hAnsiTheme="minorHAnsi" w:cstheme="minorBidi"/>
                <w:sz w:val="22"/>
                <w:szCs w:val="22"/>
                <w:lang w:eastAsia="en-US"/>
              </w:rPr>
              <w:t xml:space="preserve">for henholdsvis oppgjørskonto og arbeidskonto per 31.12. </w:t>
            </w:r>
          </w:p>
          <w:p w14:paraId="2947201C" w14:textId="2DAE9270" w:rsidR="00261F54" w:rsidRPr="00C11B60" w:rsidRDefault="4ED4392A" w:rsidP="2B616566">
            <w:pPr>
              <w:rPr>
                <w:rFonts w:asciiTheme="minorHAnsi" w:hAnsiTheme="minorHAnsi" w:cstheme="minorBidi"/>
                <w:sz w:val="22"/>
                <w:szCs w:val="22"/>
              </w:rPr>
            </w:pPr>
            <w:r w:rsidRPr="2B616566">
              <w:rPr>
                <w:rFonts w:asciiTheme="minorHAnsi" w:eastAsiaTheme="minorEastAsia" w:hAnsiTheme="minorHAnsi" w:cstheme="minorBidi"/>
                <w:sz w:val="22"/>
                <w:szCs w:val="22"/>
                <w:lang w:eastAsia="en-US"/>
              </w:rPr>
              <w:t>Dersom virksomheten</w:t>
            </w:r>
            <w:r w:rsidR="00187B8D" w:rsidRPr="2B616566">
              <w:rPr>
                <w:rFonts w:asciiTheme="minorHAnsi" w:eastAsiaTheme="minorEastAsia" w:hAnsiTheme="minorHAnsi" w:cstheme="minorBidi"/>
                <w:sz w:val="22"/>
                <w:szCs w:val="22"/>
                <w:lang w:eastAsia="en-US"/>
              </w:rPr>
              <w:t xml:space="preserve"> disponerer eller</w:t>
            </w:r>
            <w:r w:rsidRPr="2B616566">
              <w:rPr>
                <w:rFonts w:asciiTheme="minorHAnsi" w:eastAsiaTheme="minorEastAsia" w:hAnsiTheme="minorHAnsi" w:cstheme="minorBidi"/>
                <w:sz w:val="22"/>
                <w:szCs w:val="22"/>
                <w:lang w:eastAsia="en-US"/>
              </w:rPr>
              <w:t xml:space="preserve"> har bankkonti utenfor statsregnskapet</w:t>
            </w:r>
            <w:r w:rsidR="7AC23B9F" w:rsidRPr="2B616566">
              <w:rPr>
                <w:rFonts w:asciiTheme="minorHAnsi" w:eastAsiaTheme="minorEastAsia" w:hAnsiTheme="minorHAnsi" w:cstheme="minorBidi"/>
                <w:sz w:val="22"/>
                <w:szCs w:val="22"/>
                <w:lang w:eastAsia="en-US"/>
              </w:rPr>
              <w:t>,</w:t>
            </w:r>
            <w:r w:rsidRPr="2B616566">
              <w:rPr>
                <w:rFonts w:asciiTheme="minorHAnsi" w:eastAsiaTheme="minorEastAsia" w:hAnsiTheme="minorHAnsi" w:cstheme="minorBidi"/>
                <w:sz w:val="22"/>
                <w:szCs w:val="22"/>
                <w:lang w:eastAsia="en-US"/>
              </w:rPr>
              <w:t xml:space="preserve"> skal disse også inkluderes i avstemmingen og dokumenteres med bankutskrifter.</w:t>
            </w:r>
            <w:r w:rsidR="00760F2E">
              <w:rPr>
                <w:rFonts w:asciiTheme="minorHAnsi" w:eastAsiaTheme="minorEastAsia" w:hAnsiTheme="minorHAnsi" w:cstheme="minorBidi"/>
                <w:sz w:val="22"/>
                <w:szCs w:val="22"/>
                <w:lang w:eastAsia="en-US"/>
              </w:rPr>
              <w:t xml:space="preserve"> </w:t>
            </w:r>
            <w:r w:rsidR="5ECD9497" w:rsidRPr="2B616566">
              <w:rPr>
                <w:rFonts w:asciiTheme="minorHAnsi" w:hAnsiTheme="minorHAnsi" w:cstheme="minorBidi"/>
                <w:sz w:val="22"/>
                <w:szCs w:val="22"/>
              </w:rPr>
              <w:t>Det skal bekreftes at det ikke foreligger noen manuelle bankfullmakter for disse bankkontiene. Skulle det foreligge manuelle fullmakter for disse kontiene, skal dette dokumenteres sammen med denne avstemmingen</w:t>
            </w:r>
          </w:p>
        </w:tc>
        <w:tc>
          <w:tcPr>
            <w:tcW w:w="7804" w:type="dxa"/>
          </w:tcPr>
          <w:p w14:paraId="26FA144E" w14:textId="77777777" w:rsidR="00760F2E" w:rsidRDefault="00C0704E" w:rsidP="2B616566">
            <w:pPr>
              <w:rPr>
                <w:rFonts w:asciiTheme="minorHAnsi" w:hAnsiTheme="minorHAnsi" w:cstheme="minorBidi"/>
                <w:sz w:val="22"/>
                <w:szCs w:val="22"/>
              </w:rPr>
            </w:pPr>
            <w:r w:rsidRPr="2B616566">
              <w:rPr>
                <w:rFonts w:asciiTheme="minorHAnsi" w:eastAsia="Calibri" w:hAnsiTheme="minorHAnsi" w:cstheme="minorBidi"/>
                <w:sz w:val="22"/>
                <w:szCs w:val="22"/>
              </w:rPr>
              <w:t>Unit4 ERP</w:t>
            </w:r>
            <w:r w:rsidR="765E55FD" w:rsidRPr="2B616566">
              <w:rPr>
                <w:rFonts w:asciiTheme="minorHAnsi" w:hAnsiTheme="minorHAnsi" w:cstheme="minorBidi"/>
                <w:sz w:val="22"/>
                <w:szCs w:val="22"/>
                <w:u w:val="single"/>
              </w:rPr>
              <w:t>:</w:t>
            </w:r>
            <w:r w:rsidR="765E55FD" w:rsidRPr="2B616566">
              <w:rPr>
                <w:rFonts w:asciiTheme="minorHAnsi" w:hAnsiTheme="minorHAnsi" w:cstheme="minorBidi"/>
                <w:sz w:val="22"/>
                <w:szCs w:val="22"/>
              </w:rPr>
              <w:t xml:space="preserve"> </w:t>
            </w:r>
            <w:r w:rsidR="04E73838" w:rsidRPr="2B616566">
              <w:rPr>
                <w:rFonts w:asciiTheme="minorHAnsi" w:hAnsiTheme="minorHAnsi" w:cstheme="minorBidi"/>
                <w:sz w:val="22"/>
                <w:szCs w:val="22"/>
              </w:rPr>
              <w:t>XGL09 Råbalanse årsrapport</w:t>
            </w:r>
            <w:r w:rsidR="00760F2E">
              <w:rPr>
                <w:rFonts w:asciiTheme="minorHAnsi" w:hAnsiTheme="minorHAnsi" w:cstheme="minorBidi"/>
                <w:sz w:val="22"/>
                <w:szCs w:val="22"/>
              </w:rPr>
              <w:t xml:space="preserve"> </w:t>
            </w:r>
          </w:p>
          <w:p w14:paraId="6D264450" w14:textId="075019CA" w:rsidR="00482802" w:rsidRPr="00760F2E" w:rsidRDefault="51AB5B94" w:rsidP="2B616566">
            <w:pPr>
              <w:rPr>
                <w:rFonts w:asciiTheme="minorHAnsi" w:hAnsiTheme="minorHAnsi" w:cstheme="minorBidi"/>
                <w:i/>
                <w:iCs/>
                <w:sz w:val="22"/>
                <w:szCs w:val="22"/>
                <w:u w:val="single"/>
              </w:rPr>
            </w:pPr>
            <w:r w:rsidRPr="00760F2E">
              <w:rPr>
                <w:rFonts w:asciiTheme="minorHAnsi" w:hAnsiTheme="minorHAnsi" w:cstheme="minorBidi"/>
                <w:i/>
                <w:iCs/>
                <w:sz w:val="22"/>
                <w:szCs w:val="22"/>
                <w:u w:val="single"/>
              </w:rPr>
              <w:t>DFØ</w:t>
            </w:r>
            <w:r w:rsidR="7B2AD63A" w:rsidRPr="00760F2E">
              <w:rPr>
                <w:rFonts w:asciiTheme="minorHAnsi" w:hAnsiTheme="minorHAnsi" w:cstheme="minorBidi"/>
                <w:i/>
                <w:iCs/>
                <w:sz w:val="22"/>
                <w:szCs w:val="22"/>
                <w:u w:val="single"/>
              </w:rPr>
              <w:t>:</w:t>
            </w:r>
          </w:p>
          <w:p w14:paraId="3B306D35" w14:textId="77777777" w:rsidR="00760F2E" w:rsidRDefault="51AB5B94" w:rsidP="2B616566">
            <w:pPr>
              <w:rPr>
                <w:rFonts w:asciiTheme="minorHAnsi" w:hAnsiTheme="minorHAnsi" w:cstheme="minorBidi"/>
                <w:sz w:val="22"/>
                <w:szCs w:val="22"/>
              </w:rPr>
            </w:pPr>
            <w:r w:rsidRPr="2B616566">
              <w:rPr>
                <w:rFonts w:asciiTheme="minorHAnsi" w:hAnsiTheme="minorHAnsi" w:cstheme="minorBidi"/>
                <w:sz w:val="22"/>
                <w:szCs w:val="22"/>
              </w:rPr>
              <w:t>Kontrollerer at arbeidskonto tømmes og at saldo i Norges Bank stemmer med tilsvarende saldo i regnskapet.</w:t>
            </w:r>
          </w:p>
          <w:p w14:paraId="48C2C459" w14:textId="62E9B778" w:rsidR="004A3C41" w:rsidRPr="007748F4" w:rsidRDefault="51AB5B94" w:rsidP="2B616566">
            <w:pPr>
              <w:rPr>
                <w:rFonts w:asciiTheme="minorHAnsi" w:hAnsiTheme="minorHAnsi" w:cstheme="minorBidi"/>
                <w:i/>
                <w:iCs/>
                <w:u w:val="single"/>
              </w:rPr>
            </w:pPr>
            <w:r w:rsidRPr="2B616566">
              <w:rPr>
                <w:rFonts w:asciiTheme="minorHAnsi" w:hAnsiTheme="minorHAnsi" w:cstheme="minorBidi"/>
                <w:sz w:val="22"/>
                <w:szCs w:val="22"/>
              </w:rPr>
              <w:t xml:space="preserve"> </w:t>
            </w:r>
            <w:r w:rsidR="43C8FF04" w:rsidRPr="2B616566">
              <w:rPr>
                <w:rFonts w:asciiTheme="minorHAnsi" w:eastAsiaTheme="minorEastAsia" w:hAnsiTheme="minorHAnsi" w:cstheme="minorBidi"/>
                <w:i/>
                <w:iCs/>
                <w:sz w:val="22"/>
                <w:szCs w:val="22"/>
                <w:u w:val="single"/>
                <w:lang w:eastAsia="en-US"/>
              </w:rPr>
              <w:t>Kunde</w:t>
            </w:r>
            <w:r w:rsidR="43C8FF04" w:rsidRPr="2B616566">
              <w:rPr>
                <w:rFonts w:asciiTheme="minorHAnsi" w:hAnsiTheme="minorHAnsi" w:cstheme="minorBidi"/>
                <w:i/>
                <w:iCs/>
                <w:u w:val="single"/>
              </w:rPr>
              <w:t>:</w:t>
            </w:r>
          </w:p>
          <w:p w14:paraId="3E9A2C2C" w14:textId="2CD73BBB" w:rsidR="00C021EE" w:rsidRPr="00C11B60" w:rsidRDefault="765E55FD" w:rsidP="2B616566">
            <w:pPr>
              <w:rPr>
                <w:rFonts w:asciiTheme="minorHAnsi" w:hAnsiTheme="minorHAnsi" w:cstheme="minorBidi"/>
                <w:sz w:val="22"/>
                <w:szCs w:val="22"/>
              </w:rPr>
            </w:pPr>
            <w:r w:rsidRPr="2B616566">
              <w:rPr>
                <w:rFonts w:asciiTheme="minorHAnsi" w:hAnsiTheme="minorHAnsi" w:cstheme="minorBidi"/>
                <w:sz w:val="22"/>
                <w:szCs w:val="22"/>
              </w:rPr>
              <w:t xml:space="preserve">Kunde må selv </w:t>
            </w:r>
            <w:r w:rsidR="51AB5B94" w:rsidRPr="2B616566">
              <w:rPr>
                <w:rFonts w:asciiTheme="minorHAnsi" w:hAnsiTheme="minorHAnsi" w:cstheme="minorBidi"/>
                <w:sz w:val="22"/>
                <w:szCs w:val="22"/>
              </w:rPr>
              <w:t>foreta øvrige avstemminger, inkluderte framskaffe</w:t>
            </w:r>
            <w:r w:rsidRPr="2B616566">
              <w:rPr>
                <w:rFonts w:asciiTheme="minorHAnsi" w:hAnsiTheme="minorHAnsi" w:cstheme="minorBidi"/>
                <w:sz w:val="22"/>
                <w:szCs w:val="22"/>
              </w:rPr>
              <w:t xml:space="preserve"> kontoutdrag</w:t>
            </w:r>
            <w:r w:rsidR="51AB5B94" w:rsidRPr="2B616566">
              <w:rPr>
                <w:rFonts w:asciiTheme="minorHAnsi" w:hAnsiTheme="minorHAnsi" w:cstheme="minorBidi"/>
                <w:sz w:val="22"/>
                <w:szCs w:val="22"/>
              </w:rPr>
              <w:t xml:space="preserve"> bank </w:t>
            </w:r>
            <w:r w:rsidRPr="2B616566">
              <w:rPr>
                <w:rFonts w:asciiTheme="minorHAnsi" w:hAnsiTheme="minorHAnsi" w:cstheme="minorBidi"/>
                <w:sz w:val="22"/>
                <w:szCs w:val="22"/>
              </w:rPr>
              <w:t>på konti i Norges Bank og avtalebankene.</w:t>
            </w:r>
          </w:p>
          <w:p w14:paraId="7017A6B3" w14:textId="7DA71CA3" w:rsidR="00C021EE" w:rsidRPr="00C11B60" w:rsidRDefault="34576270" w:rsidP="2B616566">
            <w:pPr>
              <w:rPr>
                <w:rFonts w:asciiTheme="minorHAnsi" w:hAnsiTheme="minorHAnsi" w:cstheme="minorBidi"/>
                <w:sz w:val="22"/>
                <w:szCs w:val="22"/>
              </w:rPr>
            </w:pPr>
            <w:r w:rsidRPr="2B616566">
              <w:rPr>
                <w:rFonts w:asciiTheme="minorHAnsi" w:hAnsiTheme="minorHAnsi" w:cstheme="minorBidi"/>
                <w:sz w:val="22"/>
                <w:szCs w:val="22"/>
              </w:rPr>
              <w:t>Delservicekunder</w:t>
            </w:r>
            <w:r w:rsidR="3A564674" w:rsidRPr="2B616566">
              <w:rPr>
                <w:rFonts w:asciiTheme="minorHAnsi" w:hAnsiTheme="minorHAnsi" w:cstheme="minorBidi"/>
                <w:sz w:val="22"/>
                <w:szCs w:val="22"/>
              </w:rPr>
              <w:t>: Lim</w:t>
            </w:r>
            <w:r w:rsidRPr="2B616566">
              <w:rPr>
                <w:rFonts w:asciiTheme="minorHAnsi" w:hAnsiTheme="minorHAnsi" w:cstheme="minorBidi"/>
                <w:sz w:val="22"/>
                <w:szCs w:val="22"/>
              </w:rPr>
              <w:t xml:space="preserve"> inn utklipp av browserspørring </w:t>
            </w:r>
            <w:r w:rsidRPr="2B616566">
              <w:rPr>
                <w:rFonts w:asciiTheme="minorHAnsi" w:hAnsiTheme="minorHAnsi" w:cstheme="minorBidi"/>
                <w:i/>
                <w:iCs/>
                <w:sz w:val="22"/>
                <w:szCs w:val="22"/>
              </w:rPr>
              <w:t>DFØ15 – A01 Bankavstemming totaloversikt</w:t>
            </w:r>
            <w:r w:rsidRPr="2B616566">
              <w:rPr>
                <w:rFonts w:asciiTheme="minorHAnsi" w:hAnsiTheme="minorHAnsi" w:cstheme="minorBidi"/>
                <w:sz w:val="22"/>
                <w:szCs w:val="22"/>
              </w:rPr>
              <w:t xml:space="preserve"> i avstemmingsmappen.</w:t>
            </w:r>
          </w:p>
        </w:tc>
      </w:tr>
      <w:tr w:rsidR="00482802" w:rsidRPr="00C11B60" w14:paraId="33C8AE64" w14:textId="77777777" w:rsidTr="2B616566">
        <w:trPr>
          <w:trHeight w:val="600"/>
        </w:trPr>
        <w:tc>
          <w:tcPr>
            <w:tcW w:w="808" w:type="dxa"/>
            <w:noWrap/>
            <w:hideMark/>
          </w:tcPr>
          <w:p w14:paraId="5F38F696" w14:textId="77777777" w:rsidR="00482802" w:rsidRPr="00C11B60" w:rsidRDefault="00482802" w:rsidP="000B4B03">
            <w:pPr>
              <w:rPr>
                <w:rFonts w:asciiTheme="minorHAnsi" w:hAnsiTheme="minorHAnsi" w:cstheme="minorHAnsi"/>
                <w:b/>
                <w:sz w:val="22"/>
                <w:szCs w:val="22"/>
              </w:rPr>
            </w:pPr>
            <w:r w:rsidRPr="00C11B60">
              <w:rPr>
                <w:rFonts w:asciiTheme="minorHAnsi" w:hAnsiTheme="minorHAnsi" w:cstheme="minorHAnsi"/>
                <w:b/>
                <w:sz w:val="22"/>
                <w:szCs w:val="22"/>
              </w:rPr>
              <w:lastRenderedPageBreak/>
              <w:t>A3</w:t>
            </w:r>
          </w:p>
        </w:tc>
        <w:tc>
          <w:tcPr>
            <w:tcW w:w="6947" w:type="dxa"/>
            <w:hideMark/>
          </w:tcPr>
          <w:p w14:paraId="2758C25E" w14:textId="5EF5A167" w:rsidR="00482802" w:rsidRPr="00C11B60" w:rsidRDefault="765E55FD" w:rsidP="2B616566">
            <w:pPr>
              <w:rPr>
                <w:rFonts w:ascii="Source Sans Pro" w:eastAsia="Source Sans Pro" w:hAnsi="Source Sans Pro" w:cs="Source Sans Pro"/>
                <w:sz w:val="22"/>
                <w:szCs w:val="22"/>
                <w:u w:val="single"/>
              </w:rPr>
            </w:pPr>
            <w:r w:rsidRPr="2B616566">
              <w:rPr>
                <w:rFonts w:ascii="Source Sans Pro" w:eastAsia="Source Sans Pro" w:hAnsi="Source Sans Pro" w:cs="Source Sans Pro"/>
                <w:sz w:val="22"/>
                <w:szCs w:val="22"/>
                <w:u w:val="single"/>
              </w:rPr>
              <w:t>Gjennomgang av feilkonto</w:t>
            </w:r>
          </w:p>
          <w:p w14:paraId="486F3998" w14:textId="77777777" w:rsidR="000A5D6A" w:rsidRPr="00C11B60" w:rsidRDefault="06C46357" w:rsidP="2B616566">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Eventuell saldo per 31.12 spesifiseres og dokumenteres.</w:t>
            </w:r>
          </w:p>
          <w:p w14:paraId="6E016198" w14:textId="77777777" w:rsidR="000A5D6A" w:rsidRPr="00C11B60" w:rsidRDefault="06C46357" w:rsidP="2B616566">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Eksempler på dokumentasjon kan være faktura, e-post, mv. Dersom det ikke foreligger noen relevant skriftlig dokumentasjon, kan det i noen tilfeller være nødvendig å utarbeide og signere skriftlige forklaringer på postene.</w:t>
            </w:r>
          </w:p>
          <w:p w14:paraId="59E32399" w14:textId="5258D432" w:rsidR="006D4116" w:rsidRPr="00C11B60" w:rsidRDefault="006D4116" w:rsidP="2B616566">
            <w:pPr>
              <w:pStyle w:val="Listeavsnitt"/>
              <w:rPr>
                <w:rFonts w:ascii="Source Sans Pro" w:eastAsia="Source Sans Pro" w:hAnsi="Source Sans Pro" w:cs="Source Sans Pro"/>
                <w:sz w:val="22"/>
                <w:szCs w:val="22"/>
              </w:rPr>
            </w:pPr>
          </w:p>
          <w:p w14:paraId="79D996EB" w14:textId="77777777" w:rsidR="00482802" w:rsidRPr="00C11B60" w:rsidRDefault="00482802" w:rsidP="2B616566">
            <w:pPr>
              <w:rPr>
                <w:rFonts w:ascii="Source Sans Pro" w:eastAsia="Source Sans Pro" w:hAnsi="Source Sans Pro" w:cs="Source Sans Pro"/>
                <w:sz w:val="22"/>
                <w:szCs w:val="22"/>
              </w:rPr>
            </w:pPr>
          </w:p>
        </w:tc>
        <w:tc>
          <w:tcPr>
            <w:tcW w:w="7804" w:type="dxa"/>
          </w:tcPr>
          <w:p w14:paraId="0D975CA3" w14:textId="349A05CA" w:rsidR="00482802" w:rsidRPr="00DD1E96" w:rsidRDefault="00C0704E"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Unit4 ERP</w:t>
            </w:r>
            <w:r w:rsidR="765E55FD" w:rsidRPr="2B616566">
              <w:rPr>
                <w:rFonts w:ascii="Source Sans Pro" w:eastAsia="Source Sans Pro" w:hAnsi="Source Sans Pro" w:cs="Source Sans Pro"/>
                <w:sz w:val="22"/>
                <w:szCs w:val="22"/>
              </w:rPr>
              <w:t xml:space="preserve">: </w:t>
            </w:r>
            <w:r w:rsidR="04E73838" w:rsidRPr="2B616566">
              <w:rPr>
                <w:rFonts w:ascii="Source Sans Pro" w:eastAsia="Source Sans Pro" w:hAnsi="Source Sans Pro" w:cs="Source Sans Pro"/>
                <w:sz w:val="22"/>
                <w:szCs w:val="22"/>
              </w:rPr>
              <w:t>XGL09 Råbalanse årsrapport</w:t>
            </w:r>
          </w:p>
          <w:p w14:paraId="4ADBE874" w14:textId="5C02554F" w:rsidR="00482802" w:rsidRPr="00DD1E96" w:rsidRDefault="61F9C33C" w:rsidP="2B616566">
            <w:pPr>
              <w:rPr>
                <w:rFonts w:ascii="Source Sans Pro" w:eastAsia="Source Sans Pro" w:hAnsi="Source Sans Pro" w:cs="Source Sans Pro"/>
                <w:sz w:val="22"/>
                <w:szCs w:val="22"/>
              </w:rPr>
            </w:pPr>
            <w:r w:rsidRPr="2B616566">
              <w:rPr>
                <w:rFonts w:ascii="Source Sans Pro" w:eastAsia="Source Sans Pro" w:hAnsi="Source Sans Pro" w:cs="Source Sans Pro"/>
                <w:i/>
                <w:iCs/>
                <w:sz w:val="22"/>
                <w:szCs w:val="22"/>
              </w:rPr>
              <w:t>DFØ</w:t>
            </w:r>
            <w:r w:rsidRPr="2B616566">
              <w:rPr>
                <w:rFonts w:ascii="Source Sans Pro" w:eastAsia="Source Sans Pro" w:hAnsi="Source Sans Pro" w:cs="Source Sans Pro"/>
                <w:sz w:val="22"/>
                <w:szCs w:val="22"/>
              </w:rPr>
              <w:t xml:space="preserve"> </w:t>
            </w:r>
          </w:p>
          <w:p w14:paraId="25FB7C6D" w14:textId="5F17599F" w:rsidR="00482802" w:rsidRPr="00DD1E96" w:rsidRDefault="1CFFB0E6"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U</w:t>
            </w:r>
            <w:r w:rsidR="61F9C33C" w:rsidRPr="2B616566">
              <w:rPr>
                <w:rFonts w:ascii="Source Sans Pro" w:eastAsia="Source Sans Pro" w:hAnsi="Source Sans Pro" w:cs="Source Sans Pro"/>
                <w:sz w:val="22"/>
                <w:szCs w:val="22"/>
              </w:rPr>
              <w:t>tarbeider spesifikasjon basert på tilgjengelig informasjon i regnskapet.</w:t>
            </w:r>
          </w:p>
          <w:p w14:paraId="4687C416" w14:textId="77777777" w:rsidR="00CA0D69" w:rsidRPr="00DD1E96" w:rsidRDefault="00CA0D69" w:rsidP="2B616566">
            <w:pPr>
              <w:rPr>
                <w:rFonts w:ascii="Source Sans Pro" w:eastAsia="Source Sans Pro" w:hAnsi="Source Sans Pro" w:cs="Source Sans Pro"/>
                <w:sz w:val="22"/>
                <w:szCs w:val="22"/>
              </w:rPr>
            </w:pPr>
          </w:p>
          <w:p w14:paraId="2A61CD00" w14:textId="5DFBBA9F" w:rsidR="00CA0D69" w:rsidRPr="00DD1E96" w:rsidRDefault="765E55FD" w:rsidP="2B616566">
            <w:pPr>
              <w:rPr>
                <w:rFonts w:ascii="Source Sans Pro" w:eastAsia="Source Sans Pro" w:hAnsi="Source Sans Pro" w:cs="Source Sans Pro"/>
                <w:sz w:val="22"/>
                <w:szCs w:val="22"/>
              </w:rPr>
            </w:pPr>
            <w:r w:rsidRPr="2B616566">
              <w:rPr>
                <w:rFonts w:ascii="Source Sans Pro" w:eastAsia="Source Sans Pro" w:hAnsi="Source Sans Pro" w:cs="Source Sans Pro"/>
                <w:i/>
                <w:iCs/>
                <w:sz w:val="22"/>
                <w:szCs w:val="22"/>
              </w:rPr>
              <w:t>Kunde</w:t>
            </w:r>
            <w:r w:rsidR="7C6A5F01" w:rsidRPr="2B616566">
              <w:rPr>
                <w:rFonts w:ascii="Source Sans Pro" w:eastAsia="Source Sans Pro" w:hAnsi="Source Sans Pro" w:cs="Source Sans Pro"/>
                <w:i/>
                <w:iCs/>
                <w:sz w:val="22"/>
                <w:szCs w:val="22"/>
              </w:rPr>
              <w:t>:</w:t>
            </w:r>
          </w:p>
          <w:p w14:paraId="21893640" w14:textId="7787A5C9" w:rsidR="0097584A" w:rsidRPr="00DD1E96" w:rsidRDefault="31A67D11"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M</w:t>
            </w:r>
            <w:r w:rsidR="765E55FD" w:rsidRPr="2B616566">
              <w:rPr>
                <w:rFonts w:ascii="Source Sans Pro" w:eastAsia="Source Sans Pro" w:hAnsi="Source Sans Pro" w:cs="Source Sans Pro"/>
                <w:sz w:val="22"/>
                <w:szCs w:val="22"/>
              </w:rPr>
              <w:t>å dokumentere de aktuelle postene</w:t>
            </w:r>
            <w:r w:rsidR="61F9C33C" w:rsidRPr="2B616566">
              <w:rPr>
                <w:rFonts w:ascii="Source Sans Pro" w:eastAsia="Source Sans Pro" w:hAnsi="Source Sans Pro" w:cs="Source Sans Pro"/>
                <w:sz w:val="22"/>
                <w:szCs w:val="22"/>
              </w:rPr>
              <w:t xml:space="preserve">. Det vil bl.a. si </w:t>
            </w:r>
            <w:r w:rsidR="442E8DEA" w:rsidRPr="2B616566">
              <w:rPr>
                <w:rFonts w:ascii="Source Sans Pro" w:eastAsia="Source Sans Pro" w:hAnsi="Source Sans Pro" w:cs="Source Sans Pro"/>
                <w:sz w:val="22"/>
                <w:szCs w:val="22"/>
              </w:rPr>
              <w:t xml:space="preserve">at kunde må </w:t>
            </w:r>
            <w:r w:rsidR="61F9C33C" w:rsidRPr="2B616566">
              <w:rPr>
                <w:rFonts w:ascii="Source Sans Pro" w:eastAsia="Source Sans Pro" w:hAnsi="Source Sans Pro" w:cs="Source Sans Pro"/>
                <w:sz w:val="22"/>
                <w:szCs w:val="22"/>
              </w:rPr>
              <w:t xml:space="preserve">legge til manglende forklaringer og eventuell manglende dokumentasjon. </w:t>
            </w:r>
          </w:p>
          <w:p w14:paraId="192452CD" w14:textId="153095EE" w:rsidR="0097584A" w:rsidRPr="00DD1E96" w:rsidRDefault="3A564674"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 xml:space="preserve">Delservicekunder: Lim inn utklipp av browserspørring </w:t>
            </w:r>
            <w:r w:rsidRPr="2B616566">
              <w:rPr>
                <w:rFonts w:ascii="Source Sans Pro" w:eastAsia="Source Sans Pro" w:hAnsi="Source Sans Pro" w:cs="Source Sans Pro"/>
                <w:i/>
                <w:iCs/>
                <w:sz w:val="22"/>
                <w:szCs w:val="22"/>
              </w:rPr>
              <w:t xml:space="preserve">DFØ15 – A03 Gjennomgang av feilkonto </w:t>
            </w:r>
            <w:r w:rsidRPr="2B616566">
              <w:rPr>
                <w:rFonts w:ascii="Source Sans Pro" w:eastAsia="Source Sans Pro" w:hAnsi="Source Sans Pro" w:cs="Source Sans Pro"/>
                <w:sz w:val="22"/>
                <w:szCs w:val="22"/>
              </w:rPr>
              <w:t>i avstemmingsmappen</w:t>
            </w:r>
            <w:r w:rsidR="51759D0D" w:rsidRPr="2B616566">
              <w:rPr>
                <w:rFonts w:ascii="Source Sans Pro" w:eastAsia="Source Sans Pro" w:hAnsi="Source Sans Pro" w:cs="Source Sans Pro"/>
                <w:sz w:val="22"/>
                <w:szCs w:val="22"/>
              </w:rPr>
              <w:t xml:space="preserve">. Spesifiser og dokumenter åpne poster. </w:t>
            </w:r>
          </w:p>
          <w:p w14:paraId="45066AAB" w14:textId="77777777" w:rsidR="006D4116" w:rsidRPr="00DD1E96" w:rsidRDefault="006D4116" w:rsidP="2B616566">
            <w:pPr>
              <w:rPr>
                <w:rFonts w:ascii="Source Sans Pro" w:eastAsia="Source Sans Pro" w:hAnsi="Source Sans Pro" w:cs="Source Sans Pro"/>
                <w:sz w:val="22"/>
                <w:szCs w:val="22"/>
              </w:rPr>
            </w:pPr>
          </w:p>
          <w:p w14:paraId="22370507" w14:textId="36C2FE4F" w:rsidR="007E60A4" w:rsidRPr="00DD1E96" w:rsidRDefault="52FA92F9"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NB</w:t>
            </w:r>
            <w:r w:rsidR="1CB13E15" w:rsidRPr="2B616566">
              <w:rPr>
                <w:rFonts w:ascii="Source Sans Pro" w:eastAsia="Source Sans Pro" w:hAnsi="Source Sans Pro" w:cs="Source Sans Pro"/>
                <w:sz w:val="22"/>
                <w:szCs w:val="22"/>
              </w:rPr>
              <w:t>!</w:t>
            </w:r>
            <w:r w:rsidRPr="2B616566">
              <w:rPr>
                <w:rFonts w:ascii="Source Sans Pro" w:eastAsia="Source Sans Pro" w:hAnsi="Source Sans Pro" w:cs="Source Sans Pro"/>
                <w:sz w:val="22"/>
                <w:szCs w:val="22"/>
              </w:rPr>
              <w:t xml:space="preserve"> Saldo på feilkonto skal i utgangspunktet være null ved årets slutt</w:t>
            </w:r>
            <w:r w:rsidR="1CB13E15" w:rsidRPr="2B616566">
              <w:rPr>
                <w:rFonts w:ascii="Source Sans Pro" w:eastAsia="Source Sans Pro" w:hAnsi="Source Sans Pro" w:cs="Source Sans Pro"/>
                <w:sz w:val="22"/>
                <w:szCs w:val="22"/>
              </w:rPr>
              <w:t>.</w:t>
            </w:r>
          </w:p>
        </w:tc>
      </w:tr>
      <w:tr w:rsidR="00261F54" w:rsidRPr="00C11B60" w14:paraId="2CEB3434" w14:textId="77777777" w:rsidTr="2B616566">
        <w:trPr>
          <w:trHeight w:val="600"/>
        </w:trPr>
        <w:tc>
          <w:tcPr>
            <w:tcW w:w="808" w:type="dxa"/>
            <w:noWrap/>
            <w:hideMark/>
          </w:tcPr>
          <w:p w14:paraId="59D43DC4" w14:textId="77777777" w:rsidR="00261F54" w:rsidRPr="00C11B60" w:rsidRDefault="00261F54" w:rsidP="2B616566">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A7</w:t>
            </w:r>
          </w:p>
        </w:tc>
        <w:tc>
          <w:tcPr>
            <w:tcW w:w="6947" w:type="dxa"/>
            <w:hideMark/>
          </w:tcPr>
          <w:p w14:paraId="3E526125" w14:textId="77777777" w:rsidR="00261F54" w:rsidRPr="00C11B60" w:rsidRDefault="00261F54" w:rsidP="2B616566">
            <w:pPr>
              <w:rPr>
                <w:rFonts w:ascii="Source Sans Pro" w:eastAsia="Source Sans Pro" w:hAnsi="Source Sans Pro" w:cs="Source Sans Pro"/>
                <w:sz w:val="22"/>
                <w:szCs w:val="22"/>
                <w:u w:val="single"/>
              </w:rPr>
            </w:pPr>
            <w:r w:rsidRPr="2B616566">
              <w:rPr>
                <w:rFonts w:ascii="Source Sans Pro" w:eastAsia="Source Sans Pro" w:hAnsi="Source Sans Pro" w:cs="Source Sans Pro"/>
                <w:sz w:val="22"/>
                <w:szCs w:val="22"/>
                <w:u w:val="single"/>
              </w:rPr>
              <w:t>Avstemming av NAV-refusjoner</w:t>
            </w:r>
          </w:p>
          <w:p w14:paraId="42AC9007" w14:textId="77777777" w:rsidR="00BD357A" w:rsidRPr="00C11B60" w:rsidRDefault="3B7F4A32" w:rsidP="2B616566">
            <w:pPr>
              <w:pStyle w:val="Listeavsnitt"/>
              <w:numPr>
                <w:ilvl w:val="0"/>
                <w:numId w:val="25"/>
              </w:num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Kopi av oppgjørsrapport, refusjoner fra NAV (K27) for desember.</w:t>
            </w:r>
          </w:p>
          <w:p w14:paraId="711E2299" w14:textId="77777777" w:rsidR="00BD357A" w:rsidRPr="00C11B60" w:rsidRDefault="3B7F4A32" w:rsidP="2B616566">
            <w:pPr>
              <w:pStyle w:val="Listeavsnitt"/>
              <w:numPr>
                <w:ilvl w:val="0"/>
                <w:numId w:val="25"/>
              </w:num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Eventuelle avvik eller differanser per 31.12 forklares skriftlig og underbygges med relevante bilag.</w:t>
            </w:r>
          </w:p>
          <w:p w14:paraId="07961435" w14:textId="0FE8BF90" w:rsidR="008A71E0" w:rsidRPr="00C11B60" w:rsidRDefault="008A71E0" w:rsidP="2B616566">
            <w:pPr>
              <w:pStyle w:val="Listeavsnitt"/>
              <w:rPr>
                <w:rFonts w:ascii="Source Sans Pro" w:eastAsia="Source Sans Pro" w:hAnsi="Source Sans Pro" w:cs="Source Sans Pro"/>
                <w:sz w:val="22"/>
                <w:szCs w:val="22"/>
              </w:rPr>
            </w:pPr>
          </w:p>
          <w:p w14:paraId="2391D9AC" w14:textId="77777777" w:rsidR="00261F54" w:rsidRPr="00C11B60" w:rsidRDefault="00261F54" w:rsidP="2B616566">
            <w:pPr>
              <w:rPr>
                <w:rFonts w:ascii="Source Sans Pro" w:eastAsia="Source Sans Pro" w:hAnsi="Source Sans Pro" w:cs="Source Sans Pro"/>
                <w:sz w:val="22"/>
                <w:szCs w:val="22"/>
              </w:rPr>
            </w:pPr>
          </w:p>
        </w:tc>
        <w:tc>
          <w:tcPr>
            <w:tcW w:w="7804" w:type="dxa"/>
          </w:tcPr>
          <w:p w14:paraId="2D58599A" w14:textId="3D78AC52" w:rsidR="00482802" w:rsidRPr="00DD1E96" w:rsidRDefault="324D0592"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Unit4 ERP</w:t>
            </w:r>
            <w:r w:rsidR="765E55FD" w:rsidRPr="2B616566">
              <w:rPr>
                <w:rFonts w:ascii="Source Sans Pro" w:eastAsia="Source Sans Pro" w:hAnsi="Source Sans Pro" w:cs="Source Sans Pro"/>
                <w:sz w:val="22"/>
                <w:szCs w:val="22"/>
                <w:u w:val="single"/>
              </w:rPr>
              <w:t>:</w:t>
            </w:r>
            <w:r w:rsidR="765E55FD" w:rsidRPr="2B616566">
              <w:rPr>
                <w:rFonts w:ascii="Source Sans Pro" w:eastAsia="Source Sans Pro" w:hAnsi="Source Sans Pro" w:cs="Source Sans Pro"/>
                <w:sz w:val="22"/>
                <w:szCs w:val="22"/>
              </w:rPr>
              <w:t xml:space="preserve"> </w:t>
            </w:r>
            <w:r w:rsidR="04E73838" w:rsidRPr="2B616566">
              <w:rPr>
                <w:rFonts w:ascii="Source Sans Pro" w:eastAsia="Source Sans Pro" w:hAnsi="Source Sans Pro" w:cs="Source Sans Pro"/>
                <w:sz w:val="22"/>
                <w:szCs w:val="22"/>
              </w:rPr>
              <w:t>XGL09 Råbalanse årsrapport</w:t>
            </w:r>
          </w:p>
          <w:p w14:paraId="442935EE" w14:textId="7C66EA7A" w:rsidR="00482802" w:rsidRPr="00DD1E96" w:rsidRDefault="765E55FD"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 xml:space="preserve">                             </w:t>
            </w:r>
          </w:p>
          <w:p w14:paraId="5733CEA2" w14:textId="7335620D" w:rsidR="00482802" w:rsidRPr="00DD1E96" w:rsidRDefault="13F87E05" w:rsidP="2B616566">
            <w:pPr>
              <w:rPr>
                <w:rFonts w:ascii="Source Sans Pro" w:eastAsia="Source Sans Pro" w:hAnsi="Source Sans Pro" w:cs="Source Sans Pro"/>
                <w:sz w:val="22"/>
                <w:szCs w:val="22"/>
              </w:rPr>
            </w:pPr>
            <w:r w:rsidRPr="2B616566">
              <w:rPr>
                <w:rFonts w:ascii="Source Sans Pro" w:eastAsia="Source Sans Pro" w:hAnsi="Source Sans Pro" w:cs="Source Sans Pro"/>
                <w:i/>
                <w:iCs/>
                <w:sz w:val="22"/>
                <w:szCs w:val="22"/>
              </w:rPr>
              <w:t>Kunde</w:t>
            </w:r>
            <w:r w:rsidRPr="2B616566">
              <w:rPr>
                <w:rFonts w:ascii="Source Sans Pro" w:eastAsia="Source Sans Pro" w:hAnsi="Source Sans Pro" w:cs="Source Sans Pro"/>
                <w:sz w:val="22"/>
                <w:szCs w:val="22"/>
              </w:rPr>
              <w:t xml:space="preserve"> må </w:t>
            </w:r>
            <w:r w:rsidR="787F382E" w:rsidRPr="2B616566">
              <w:rPr>
                <w:rFonts w:ascii="Source Sans Pro" w:eastAsia="Source Sans Pro" w:hAnsi="Source Sans Pro" w:cs="Source Sans Pro"/>
                <w:sz w:val="22"/>
                <w:szCs w:val="22"/>
              </w:rPr>
              <w:t xml:space="preserve">legge ved </w:t>
            </w:r>
            <w:r w:rsidRPr="2B616566">
              <w:rPr>
                <w:rFonts w:ascii="Source Sans Pro" w:eastAsia="Source Sans Pro" w:hAnsi="Source Sans Pro" w:cs="Source Sans Pro"/>
                <w:sz w:val="22"/>
                <w:szCs w:val="22"/>
              </w:rPr>
              <w:t>K27</w:t>
            </w:r>
            <w:r w:rsidR="4517C9FF" w:rsidRPr="2B616566">
              <w:rPr>
                <w:rFonts w:ascii="Source Sans Pro" w:eastAsia="Source Sans Pro" w:hAnsi="Source Sans Pro" w:cs="Source Sans Pro"/>
                <w:sz w:val="22"/>
                <w:szCs w:val="22"/>
              </w:rPr>
              <w:t>-rapportene for året</w:t>
            </w:r>
            <w:r w:rsidRPr="2B616566">
              <w:rPr>
                <w:rFonts w:ascii="Source Sans Pro" w:eastAsia="Source Sans Pro" w:hAnsi="Source Sans Pro" w:cs="Source Sans Pro"/>
                <w:sz w:val="22"/>
                <w:szCs w:val="22"/>
              </w:rPr>
              <w:t>.</w:t>
            </w:r>
          </w:p>
          <w:p w14:paraId="4F0EFEA9" w14:textId="77777777" w:rsidR="0097584A" w:rsidRPr="00DD1E96" w:rsidRDefault="0097584A" w:rsidP="2B616566">
            <w:pPr>
              <w:rPr>
                <w:rFonts w:ascii="Source Sans Pro" w:eastAsia="Source Sans Pro" w:hAnsi="Source Sans Pro" w:cs="Source Sans Pro"/>
                <w:sz w:val="22"/>
                <w:szCs w:val="22"/>
              </w:rPr>
            </w:pPr>
          </w:p>
          <w:p w14:paraId="7C06D375" w14:textId="67A7E837" w:rsidR="00346939" w:rsidRPr="00DD1E96" w:rsidRDefault="3A564674" w:rsidP="2B616566">
            <w:pPr>
              <w:rPr>
                <w:rFonts w:ascii="Source Sans Pro" w:eastAsia="Source Sans Pro" w:hAnsi="Source Sans Pro" w:cs="Source Sans Pro"/>
                <w:i/>
                <w:iCs/>
                <w:sz w:val="22"/>
                <w:szCs w:val="22"/>
              </w:rPr>
            </w:pPr>
            <w:r w:rsidRPr="2B616566">
              <w:rPr>
                <w:rFonts w:ascii="Source Sans Pro" w:eastAsia="Source Sans Pro" w:hAnsi="Source Sans Pro" w:cs="Source Sans Pro"/>
                <w:sz w:val="22"/>
                <w:szCs w:val="22"/>
              </w:rPr>
              <w:t>Delservicekunder:</w:t>
            </w:r>
            <w:r w:rsidR="3148A8AD" w:rsidRPr="2B616566">
              <w:rPr>
                <w:rFonts w:ascii="Source Sans Pro" w:eastAsia="Source Sans Pro" w:hAnsi="Source Sans Pro" w:cs="Source Sans Pro"/>
                <w:sz w:val="22"/>
                <w:szCs w:val="22"/>
              </w:rPr>
              <w:t xml:space="preserve"> R</w:t>
            </w:r>
            <w:r w:rsidRPr="2B616566">
              <w:rPr>
                <w:rFonts w:ascii="Source Sans Pro" w:eastAsia="Source Sans Pro" w:hAnsi="Source Sans Pro" w:cs="Source Sans Pro"/>
                <w:sz w:val="22"/>
                <w:szCs w:val="22"/>
              </w:rPr>
              <w:t xml:space="preserve">apport </w:t>
            </w:r>
            <w:r w:rsidRPr="2B616566">
              <w:rPr>
                <w:rFonts w:ascii="Source Sans Pro" w:eastAsia="Source Sans Pro" w:hAnsi="Source Sans Pro" w:cs="Source Sans Pro"/>
                <w:i/>
                <w:iCs/>
                <w:sz w:val="22"/>
                <w:szCs w:val="22"/>
              </w:rPr>
              <w:t>FBL5N -Detaljposter</w:t>
            </w:r>
            <w:r w:rsidR="3148A8AD" w:rsidRPr="2B616566">
              <w:rPr>
                <w:rFonts w:ascii="Source Sans Pro" w:eastAsia="Source Sans Pro" w:hAnsi="Source Sans Pro" w:cs="Source Sans Pro"/>
                <w:i/>
                <w:iCs/>
                <w:sz w:val="22"/>
                <w:szCs w:val="22"/>
              </w:rPr>
              <w:t xml:space="preserve"> fra SAP benyttes som dokumentasjon. </w:t>
            </w:r>
          </w:p>
        </w:tc>
      </w:tr>
      <w:tr w:rsidR="00261F54" w:rsidRPr="00C11B60" w14:paraId="70ABE30A" w14:textId="77777777" w:rsidTr="2B616566">
        <w:trPr>
          <w:trHeight w:val="600"/>
        </w:trPr>
        <w:tc>
          <w:tcPr>
            <w:tcW w:w="808" w:type="dxa"/>
            <w:noWrap/>
            <w:hideMark/>
          </w:tcPr>
          <w:p w14:paraId="74033F8D" w14:textId="77777777" w:rsidR="00261F54" w:rsidRPr="00C11B60" w:rsidRDefault="00261F54" w:rsidP="2B616566">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A9</w:t>
            </w:r>
          </w:p>
        </w:tc>
        <w:tc>
          <w:tcPr>
            <w:tcW w:w="6947" w:type="dxa"/>
            <w:hideMark/>
          </w:tcPr>
          <w:p w14:paraId="3BA9F49E" w14:textId="77777777" w:rsidR="00261F54" w:rsidRPr="00C11B60" w:rsidRDefault="00261F54" w:rsidP="2B616566">
            <w:pPr>
              <w:rPr>
                <w:rFonts w:ascii="Source Sans Pro" w:eastAsia="Source Sans Pro" w:hAnsi="Source Sans Pro" w:cs="Source Sans Pro"/>
                <w:sz w:val="22"/>
                <w:szCs w:val="22"/>
                <w:u w:val="single"/>
              </w:rPr>
            </w:pPr>
            <w:r w:rsidRPr="2B616566">
              <w:rPr>
                <w:rFonts w:ascii="Source Sans Pro" w:eastAsia="Source Sans Pro" w:hAnsi="Source Sans Pro" w:cs="Source Sans Pro"/>
                <w:sz w:val="22"/>
                <w:szCs w:val="22"/>
                <w:u w:val="single"/>
              </w:rPr>
              <w:t>Andre periodiske kontroller</w:t>
            </w:r>
          </w:p>
          <w:p w14:paraId="66B17C47" w14:textId="77777777" w:rsidR="00A452C0" w:rsidRPr="00C11B60" w:rsidRDefault="6744B77F" w:rsidP="2B616566">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Unit4 ERP-rapport AG08. Eventuelle hull i bilagsrekkefølgen forklares skriftlig.</w:t>
            </w:r>
          </w:p>
          <w:p w14:paraId="41F99612" w14:textId="77777777" w:rsidR="00A452C0" w:rsidRPr="00C11B60" w:rsidRDefault="6744B77F" w:rsidP="2B616566">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Oversikt over parkerte bilag med forklaring på hvorfor de er parkert og når de forventes løst</w:t>
            </w:r>
          </w:p>
          <w:p w14:paraId="7858D4E5" w14:textId="77777777" w:rsidR="00261F54" w:rsidRPr="00C11B60" w:rsidRDefault="00261F54" w:rsidP="2B616566">
            <w:pPr>
              <w:contextualSpacing/>
              <w:rPr>
                <w:rFonts w:ascii="Source Sans Pro" w:eastAsia="Source Sans Pro" w:hAnsi="Source Sans Pro" w:cs="Source Sans Pro"/>
                <w:sz w:val="22"/>
                <w:szCs w:val="22"/>
              </w:rPr>
            </w:pPr>
          </w:p>
        </w:tc>
        <w:tc>
          <w:tcPr>
            <w:tcW w:w="7804" w:type="dxa"/>
          </w:tcPr>
          <w:p w14:paraId="02EC43CA" w14:textId="025B43A8" w:rsidR="00535F54" w:rsidRPr="00DD1E96" w:rsidRDefault="13F87E05"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 xml:space="preserve">AG08 legges ut </w:t>
            </w:r>
            <w:r w:rsidR="3148A8AD" w:rsidRPr="2B616566">
              <w:rPr>
                <w:rFonts w:ascii="Source Sans Pro" w:eastAsia="Source Sans Pro" w:hAnsi="Source Sans Pro" w:cs="Source Sans Pro"/>
                <w:sz w:val="22"/>
                <w:szCs w:val="22"/>
              </w:rPr>
              <w:t xml:space="preserve">på </w:t>
            </w:r>
            <w:r w:rsidRPr="2B616566">
              <w:rPr>
                <w:rFonts w:ascii="Source Sans Pro" w:eastAsia="Source Sans Pro" w:hAnsi="Source Sans Pro" w:cs="Source Sans Pro"/>
                <w:sz w:val="22"/>
                <w:szCs w:val="22"/>
              </w:rPr>
              <w:t>vanlig måte.</w:t>
            </w:r>
          </w:p>
          <w:p w14:paraId="3CF153C1" w14:textId="77777777" w:rsidR="00535F54" w:rsidRPr="00DD1E96" w:rsidRDefault="00535F54" w:rsidP="2B616566">
            <w:pPr>
              <w:rPr>
                <w:rFonts w:ascii="Source Sans Pro" w:eastAsia="Source Sans Pro" w:hAnsi="Source Sans Pro" w:cs="Source Sans Pro"/>
                <w:sz w:val="22"/>
                <w:szCs w:val="22"/>
              </w:rPr>
            </w:pPr>
          </w:p>
          <w:p w14:paraId="1126F5E0" w14:textId="38413183" w:rsidR="00261F54" w:rsidRPr="00DD1E96" w:rsidRDefault="324D0592"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Unit4 ERP</w:t>
            </w:r>
            <w:r w:rsidR="119F782B" w:rsidRPr="2B616566">
              <w:rPr>
                <w:rFonts w:ascii="Source Sans Pro" w:eastAsia="Source Sans Pro" w:hAnsi="Source Sans Pro" w:cs="Source Sans Pro"/>
                <w:sz w:val="22"/>
                <w:szCs w:val="22"/>
              </w:rPr>
              <w:t>:</w:t>
            </w:r>
            <w:r w:rsidR="13F87E05" w:rsidRPr="2B616566">
              <w:rPr>
                <w:rFonts w:ascii="Source Sans Pro" w:eastAsia="Source Sans Pro" w:hAnsi="Source Sans Pro" w:cs="Source Sans Pro"/>
                <w:sz w:val="22"/>
                <w:szCs w:val="22"/>
              </w:rPr>
              <w:t xml:space="preserve"> Utklipp fra </w:t>
            </w:r>
            <w:proofErr w:type="spellStart"/>
            <w:r w:rsidR="13F87E05" w:rsidRPr="2B616566">
              <w:rPr>
                <w:rFonts w:ascii="Source Sans Pro" w:eastAsia="Source Sans Pro" w:hAnsi="Source Sans Pro" w:cs="Source Sans Pro"/>
                <w:sz w:val="22"/>
                <w:szCs w:val="22"/>
              </w:rPr>
              <w:t>browsere</w:t>
            </w:r>
            <w:proofErr w:type="spellEnd"/>
            <w:r w:rsidR="13F87E05" w:rsidRPr="2B616566">
              <w:rPr>
                <w:rFonts w:ascii="Source Sans Pro" w:eastAsia="Source Sans Pro" w:hAnsi="Source Sans Pro" w:cs="Source Sans Pro"/>
                <w:sz w:val="22"/>
                <w:szCs w:val="22"/>
              </w:rPr>
              <w:t xml:space="preserve"> for</w:t>
            </w:r>
            <w:r w:rsidR="4517C9FF" w:rsidRPr="2B616566">
              <w:rPr>
                <w:rFonts w:ascii="Source Sans Pro" w:eastAsia="Source Sans Pro" w:hAnsi="Source Sans Pro" w:cs="Source Sans Pro"/>
                <w:sz w:val="22"/>
                <w:szCs w:val="22"/>
              </w:rPr>
              <w:t xml:space="preserve"> </w:t>
            </w:r>
            <w:r w:rsidR="13F87E05" w:rsidRPr="2B616566">
              <w:rPr>
                <w:rFonts w:ascii="Source Sans Pro" w:eastAsia="Source Sans Pro" w:hAnsi="Source Sans Pro" w:cs="Source Sans Pro"/>
                <w:sz w:val="22"/>
                <w:szCs w:val="22"/>
              </w:rPr>
              <w:t>kunde og leverandør.</w:t>
            </w:r>
          </w:p>
          <w:p w14:paraId="7267599B" w14:textId="77777777" w:rsidR="00583F2E" w:rsidRPr="00DD1E96" w:rsidRDefault="00583F2E" w:rsidP="2B616566">
            <w:pPr>
              <w:ind w:left="708"/>
              <w:rPr>
                <w:rFonts w:ascii="Source Sans Pro" w:eastAsia="Source Sans Pro" w:hAnsi="Source Sans Pro" w:cs="Source Sans Pro"/>
                <w:sz w:val="22"/>
                <w:szCs w:val="22"/>
              </w:rPr>
            </w:pPr>
          </w:p>
          <w:p w14:paraId="5E8E6DBC" w14:textId="44919E8D" w:rsidR="00535F54" w:rsidRPr="00DD1E96" w:rsidRDefault="13F87E05"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Dersom det ikke er parkerte</w:t>
            </w:r>
            <w:r w:rsidR="567B5EFC" w:rsidRPr="2B616566">
              <w:rPr>
                <w:rFonts w:ascii="Source Sans Pro" w:eastAsia="Source Sans Pro" w:hAnsi="Source Sans Pro" w:cs="Source Sans Pro"/>
                <w:sz w:val="22"/>
                <w:szCs w:val="22"/>
              </w:rPr>
              <w:t xml:space="preserve"> fakturaer eller andre </w:t>
            </w:r>
            <w:r w:rsidRPr="2B616566">
              <w:rPr>
                <w:rFonts w:ascii="Source Sans Pro" w:eastAsia="Source Sans Pro" w:hAnsi="Source Sans Pro" w:cs="Source Sans Pro"/>
                <w:sz w:val="22"/>
                <w:szCs w:val="22"/>
              </w:rPr>
              <w:t>bilag vil ikke spørringen gi noe resultat. I disse</w:t>
            </w:r>
            <w:r w:rsidR="544D3248" w:rsidRPr="2B616566">
              <w:rPr>
                <w:rFonts w:ascii="Source Sans Pro" w:eastAsia="Source Sans Pro" w:hAnsi="Source Sans Pro" w:cs="Source Sans Pro"/>
                <w:sz w:val="22"/>
                <w:szCs w:val="22"/>
              </w:rPr>
              <w:t xml:space="preserve"> </w:t>
            </w:r>
            <w:r w:rsidRPr="2B616566">
              <w:rPr>
                <w:rFonts w:ascii="Source Sans Pro" w:eastAsia="Source Sans Pro" w:hAnsi="Source Sans Pro" w:cs="Source Sans Pro"/>
                <w:sz w:val="22"/>
                <w:szCs w:val="22"/>
              </w:rPr>
              <w:t>tilfellene legges det dermed ikke ut utklipp.</w:t>
            </w:r>
          </w:p>
          <w:p w14:paraId="1914C0EE" w14:textId="77777777" w:rsidR="008A71E0" w:rsidRPr="00DD1E96" w:rsidRDefault="008A71E0" w:rsidP="2B616566">
            <w:pPr>
              <w:rPr>
                <w:rFonts w:ascii="Source Sans Pro" w:eastAsia="Source Sans Pro" w:hAnsi="Source Sans Pro" w:cs="Source Sans Pro"/>
                <w:sz w:val="22"/>
                <w:szCs w:val="22"/>
              </w:rPr>
            </w:pPr>
          </w:p>
          <w:p w14:paraId="4C3A390F" w14:textId="0E9ABCA6" w:rsidR="002B246B" w:rsidRPr="00DD1E96" w:rsidRDefault="4517C9FF" w:rsidP="2B616566">
            <w:pPr>
              <w:rPr>
                <w:rFonts w:ascii="Source Sans Pro" w:eastAsia="Source Sans Pro" w:hAnsi="Source Sans Pro" w:cs="Source Sans Pro"/>
                <w:sz w:val="22"/>
                <w:szCs w:val="22"/>
              </w:rPr>
            </w:pPr>
            <w:r w:rsidRPr="2B616566">
              <w:rPr>
                <w:rFonts w:ascii="Source Sans Pro" w:eastAsia="Source Sans Pro" w:hAnsi="Source Sans Pro" w:cs="Source Sans Pro"/>
                <w:i/>
                <w:iCs/>
                <w:sz w:val="22"/>
                <w:szCs w:val="22"/>
              </w:rPr>
              <w:t>Kunde</w:t>
            </w:r>
            <w:r w:rsidRPr="2B616566">
              <w:rPr>
                <w:rFonts w:ascii="Source Sans Pro" w:eastAsia="Source Sans Pro" w:hAnsi="Source Sans Pro" w:cs="Source Sans Pro"/>
                <w:sz w:val="22"/>
                <w:szCs w:val="22"/>
              </w:rPr>
              <w:t xml:space="preserve"> forklarer årsaken til eventuelle parkeringer</w:t>
            </w:r>
            <w:r w:rsidR="567B5EFC" w:rsidRPr="2B616566">
              <w:rPr>
                <w:rFonts w:ascii="Source Sans Pro" w:eastAsia="Source Sans Pro" w:hAnsi="Source Sans Pro" w:cs="Source Sans Pro"/>
                <w:sz w:val="22"/>
                <w:szCs w:val="22"/>
              </w:rPr>
              <w:t xml:space="preserve">. </w:t>
            </w:r>
            <w:r w:rsidR="7C149D4A" w:rsidRPr="2B616566">
              <w:rPr>
                <w:rFonts w:ascii="Source Sans Pro" w:eastAsia="Source Sans Pro" w:hAnsi="Source Sans Pro" w:cs="Source Sans Pro"/>
                <w:sz w:val="22"/>
                <w:szCs w:val="22"/>
              </w:rPr>
              <w:t xml:space="preserve">Forklaringen bør </w:t>
            </w:r>
            <w:r w:rsidR="752D3897" w:rsidRPr="2B616566">
              <w:rPr>
                <w:rFonts w:ascii="Source Sans Pro" w:eastAsia="Source Sans Pro" w:hAnsi="Source Sans Pro" w:cs="Source Sans Pro"/>
                <w:sz w:val="22"/>
                <w:szCs w:val="22"/>
              </w:rPr>
              <w:t>inkludert informasjon om når kreditnota forventes</w:t>
            </w:r>
            <w:r w:rsidR="0D7826C1" w:rsidRPr="2B616566">
              <w:rPr>
                <w:rFonts w:ascii="Source Sans Pro" w:eastAsia="Source Sans Pro" w:hAnsi="Source Sans Pro" w:cs="Source Sans Pro"/>
                <w:sz w:val="22"/>
                <w:szCs w:val="22"/>
              </w:rPr>
              <w:t xml:space="preserve"> mottatt</w:t>
            </w:r>
            <w:r w:rsidR="7C149D4A" w:rsidRPr="2B616566">
              <w:rPr>
                <w:rFonts w:ascii="Source Sans Pro" w:eastAsia="Source Sans Pro" w:hAnsi="Source Sans Pro" w:cs="Source Sans Pro"/>
                <w:sz w:val="22"/>
                <w:szCs w:val="22"/>
              </w:rPr>
              <w:t xml:space="preserve"> hvis bilaget gjelder inngående faktura</w:t>
            </w:r>
            <w:r w:rsidR="0D7826C1" w:rsidRPr="2B616566">
              <w:rPr>
                <w:rFonts w:ascii="Source Sans Pro" w:eastAsia="Source Sans Pro" w:hAnsi="Source Sans Pro" w:cs="Source Sans Pro"/>
                <w:sz w:val="22"/>
                <w:szCs w:val="22"/>
              </w:rPr>
              <w:t>. Det bør også oppgis om det er foretatt avsetninger</w:t>
            </w:r>
            <w:r w:rsidR="4FF22713" w:rsidRPr="2B616566">
              <w:rPr>
                <w:rFonts w:ascii="Source Sans Pro" w:eastAsia="Source Sans Pro" w:hAnsi="Source Sans Pro" w:cs="Source Sans Pro"/>
                <w:sz w:val="22"/>
                <w:szCs w:val="22"/>
              </w:rPr>
              <w:t xml:space="preserve"> eller ikke som følge av utsatt bokføring av fakturaen. </w:t>
            </w:r>
          </w:p>
        </w:tc>
      </w:tr>
      <w:tr w:rsidR="00261F54" w:rsidRPr="00C11B60" w14:paraId="28B29B62" w14:textId="77777777" w:rsidTr="2B616566">
        <w:trPr>
          <w:trHeight w:val="600"/>
        </w:trPr>
        <w:tc>
          <w:tcPr>
            <w:tcW w:w="808" w:type="dxa"/>
            <w:noWrap/>
            <w:vAlign w:val="center"/>
            <w:hideMark/>
          </w:tcPr>
          <w:p w14:paraId="79B4A9D5" w14:textId="77777777" w:rsidR="00261F54" w:rsidRPr="00C11B60" w:rsidRDefault="00261F54" w:rsidP="2B616566">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Del D</w:t>
            </w:r>
          </w:p>
        </w:tc>
        <w:tc>
          <w:tcPr>
            <w:tcW w:w="14751" w:type="dxa"/>
            <w:gridSpan w:val="2"/>
            <w:vAlign w:val="center"/>
            <w:hideMark/>
          </w:tcPr>
          <w:p w14:paraId="22E43ADB" w14:textId="6F09A577" w:rsidR="00261F54" w:rsidRPr="00DD1E96" w:rsidRDefault="49DDC6F8" w:rsidP="2B616566">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Andre avstemminger</w:t>
            </w:r>
          </w:p>
        </w:tc>
      </w:tr>
      <w:tr w:rsidR="00C414E7" w:rsidRPr="00C11B60" w14:paraId="27C850FA" w14:textId="77777777" w:rsidTr="2B616566">
        <w:trPr>
          <w:trHeight w:val="600"/>
        </w:trPr>
        <w:tc>
          <w:tcPr>
            <w:tcW w:w="808" w:type="dxa"/>
            <w:noWrap/>
            <w:hideMark/>
          </w:tcPr>
          <w:p w14:paraId="6ECA709C" w14:textId="72D9A888" w:rsidR="00F116F6" w:rsidRPr="00C11B60" w:rsidRDefault="308543EF" w:rsidP="2B616566">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D2</w:t>
            </w:r>
          </w:p>
        </w:tc>
        <w:tc>
          <w:tcPr>
            <w:tcW w:w="6947" w:type="dxa"/>
            <w:hideMark/>
          </w:tcPr>
          <w:p w14:paraId="674EFD8A" w14:textId="7DADBCEA" w:rsidR="00F116F6" w:rsidRPr="00C11B60" w:rsidRDefault="308543EF" w:rsidP="2B616566">
            <w:pPr>
              <w:rPr>
                <w:rFonts w:ascii="Source Sans Pro" w:eastAsia="Source Sans Pro" w:hAnsi="Source Sans Pro" w:cs="Source Sans Pro"/>
                <w:sz w:val="22"/>
                <w:szCs w:val="22"/>
                <w:u w:val="single"/>
              </w:rPr>
            </w:pPr>
            <w:r w:rsidRPr="2B616566">
              <w:rPr>
                <w:rFonts w:ascii="Source Sans Pro" w:eastAsia="Source Sans Pro" w:hAnsi="Source Sans Pro" w:cs="Source Sans Pro"/>
                <w:sz w:val="22"/>
                <w:szCs w:val="22"/>
                <w:u w:val="single"/>
              </w:rPr>
              <w:t>Spesifikasjon av andre balansekontoer</w:t>
            </w:r>
            <w:r w:rsidR="00952F36">
              <w:rPr>
                <w:rFonts w:ascii="Source Sans Pro" w:eastAsia="Source Sans Pro" w:hAnsi="Source Sans Pro" w:cs="Source Sans Pro"/>
                <w:sz w:val="22"/>
                <w:szCs w:val="22"/>
                <w:u w:val="single"/>
              </w:rPr>
              <w:t xml:space="preserve"> som avstemmes av DFØ</w:t>
            </w:r>
          </w:p>
          <w:p w14:paraId="268A54D5" w14:textId="61F0D406" w:rsidR="00AA4197" w:rsidRPr="00C11B60" w:rsidRDefault="00AA4197" w:rsidP="2B616566">
            <w:pPr>
              <w:rPr>
                <w:rFonts w:ascii="Source Sans Pro" w:eastAsia="Source Sans Pro" w:hAnsi="Source Sans Pro" w:cs="Source Sans Pro"/>
                <w:sz w:val="22"/>
                <w:szCs w:val="22"/>
              </w:rPr>
            </w:pPr>
          </w:p>
          <w:p w14:paraId="52C2BA10" w14:textId="6C326FDB" w:rsidR="0061062F" w:rsidRPr="00C11B60" w:rsidRDefault="6C800103" w:rsidP="2B616566">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 xml:space="preserve">Saldoer per 31.12 spesifiseres, dokumenteres med underdokumentasjon og forklares dersom </w:t>
            </w:r>
            <w:r w:rsidR="2765568A" w:rsidRPr="2B616566">
              <w:rPr>
                <w:rFonts w:ascii="Source Sans Pro" w:eastAsia="Source Sans Pro" w:hAnsi="Source Sans Pro" w:cs="Source Sans Pro"/>
                <w:sz w:val="22"/>
                <w:szCs w:val="22"/>
                <w:lang w:eastAsia="en-US"/>
              </w:rPr>
              <w:t xml:space="preserve">de </w:t>
            </w:r>
            <w:r w:rsidRPr="2B616566">
              <w:rPr>
                <w:rFonts w:ascii="Source Sans Pro" w:eastAsia="Source Sans Pro" w:hAnsi="Source Sans Pro" w:cs="Source Sans Pro"/>
                <w:sz w:val="22"/>
                <w:szCs w:val="22"/>
                <w:lang w:eastAsia="en-US"/>
              </w:rPr>
              <w:t xml:space="preserve">ikke allerede </w:t>
            </w:r>
            <w:r w:rsidR="2765568A" w:rsidRPr="2B616566">
              <w:rPr>
                <w:rFonts w:ascii="Source Sans Pro" w:eastAsia="Source Sans Pro" w:hAnsi="Source Sans Pro" w:cs="Source Sans Pro"/>
                <w:sz w:val="22"/>
                <w:szCs w:val="22"/>
                <w:lang w:eastAsia="en-US"/>
              </w:rPr>
              <w:t xml:space="preserve">er </w:t>
            </w:r>
            <w:r w:rsidRPr="2B616566">
              <w:rPr>
                <w:rFonts w:ascii="Source Sans Pro" w:eastAsia="Source Sans Pro" w:hAnsi="Source Sans Pro" w:cs="Source Sans Pro"/>
                <w:sz w:val="22"/>
                <w:szCs w:val="22"/>
                <w:lang w:eastAsia="en-US"/>
              </w:rPr>
              <w:t>spesifisert</w:t>
            </w:r>
            <w:r w:rsidR="2765568A" w:rsidRPr="2B616566">
              <w:rPr>
                <w:rFonts w:ascii="Source Sans Pro" w:eastAsia="Source Sans Pro" w:hAnsi="Source Sans Pro" w:cs="Source Sans Pro"/>
                <w:sz w:val="22"/>
                <w:szCs w:val="22"/>
                <w:lang w:eastAsia="en-US"/>
              </w:rPr>
              <w:t xml:space="preserve"> og dokumentert</w:t>
            </w:r>
            <w:r w:rsidRPr="2B616566">
              <w:rPr>
                <w:rFonts w:ascii="Source Sans Pro" w:eastAsia="Source Sans Pro" w:hAnsi="Source Sans Pro" w:cs="Source Sans Pro"/>
                <w:sz w:val="22"/>
                <w:szCs w:val="22"/>
                <w:lang w:eastAsia="en-US"/>
              </w:rPr>
              <w:t xml:space="preserve"> i avstemmingsmappen.</w:t>
            </w:r>
          </w:p>
          <w:p w14:paraId="021E492E" w14:textId="77777777" w:rsidR="00F116F6" w:rsidRPr="00C11B60" w:rsidRDefault="00F116F6" w:rsidP="2B616566">
            <w:pPr>
              <w:pStyle w:val="Listeavsnitt"/>
              <w:rPr>
                <w:rFonts w:ascii="Source Sans Pro" w:eastAsia="Source Sans Pro" w:hAnsi="Source Sans Pro" w:cs="Source Sans Pro"/>
                <w:sz w:val="22"/>
                <w:szCs w:val="22"/>
              </w:rPr>
            </w:pPr>
          </w:p>
        </w:tc>
        <w:tc>
          <w:tcPr>
            <w:tcW w:w="7804" w:type="dxa"/>
          </w:tcPr>
          <w:p w14:paraId="5EEA29C6" w14:textId="5F9AE2B5" w:rsidR="00F116F6" w:rsidRPr="00DD1E96" w:rsidRDefault="324D0592"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Unit4 ERP</w:t>
            </w:r>
            <w:r w:rsidR="308543EF" w:rsidRPr="2B616566">
              <w:rPr>
                <w:rFonts w:ascii="Source Sans Pro" w:eastAsia="Source Sans Pro" w:hAnsi="Source Sans Pro" w:cs="Source Sans Pro"/>
                <w:sz w:val="22"/>
                <w:szCs w:val="22"/>
                <w:u w:val="single"/>
              </w:rPr>
              <w:t>:</w:t>
            </w:r>
            <w:r w:rsidR="308543EF" w:rsidRPr="2B616566">
              <w:rPr>
                <w:rFonts w:ascii="Source Sans Pro" w:eastAsia="Source Sans Pro" w:hAnsi="Source Sans Pro" w:cs="Source Sans Pro"/>
                <w:sz w:val="22"/>
                <w:szCs w:val="22"/>
              </w:rPr>
              <w:t xml:space="preserve"> </w:t>
            </w:r>
            <w:r w:rsidR="04E73838" w:rsidRPr="2B616566">
              <w:rPr>
                <w:rFonts w:ascii="Source Sans Pro" w:eastAsia="Source Sans Pro" w:hAnsi="Source Sans Pro" w:cs="Source Sans Pro"/>
                <w:sz w:val="22"/>
                <w:szCs w:val="22"/>
              </w:rPr>
              <w:t>XGL09 Råbalanse årsrapport</w:t>
            </w:r>
          </w:p>
          <w:p w14:paraId="695D9EEF" w14:textId="77777777" w:rsidR="00583F2E" w:rsidRPr="00DD1E96" w:rsidRDefault="00583F2E" w:rsidP="2B616566">
            <w:pPr>
              <w:rPr>
                <w:rFonts w:ascii="Source Sans Pro" w:eastAsia="Source Sans Pro" w:hAnsi="Source Sans Pro" w:cs="Source Sans Pro"/>
                <w:sz w:val="22"/>
                <w:szCs w:val="22"/>
              </w:rPr>
            </w:pPr>
          </w:p>
          <w:p w14:paraId="04095E4B" w14:textId="1AB36F81" w:rsidR="002E6466" w:rsidRPr="00DD1E96" w:rsidRDefault="653CBD95" w:rsidP="2B616566">
            <w:pPr>
              <w:rPr>
                <w:rFonts w:ascii="Source Sans Pro" w:eastAsia="Source Sans Pro" w:hAnsi="Source Sans Pro" w:cs="Source Sans Pro"/>
                <w:sz w:val="22"/>
                <w:szCs w:val="22"/>
              </w:rPr>
            </w:pPr>
            <w:r w:rsidRPr="2B616566">
              <w:rPr>
                <w:rFonts w:ascii="Source Sans Pro" w:eastAsia="Source Sans Pro" w:hAnsi="Source Sans Pro" w:cs="Source Sans Pro"/>
                <w:i/>
                <w:iCs/>
                <w:sz w:val="22"/>
                <w:szCs w:val="22"/>
              </w:rPr>
              <w:t>DFØ</w:t>
            </w:r>
            <w:r w:rsidR="4FB5FECD" w:rsidRPr="2B616566">
              <w:rPr>
                <w:rFonts w:ascii="Source Sans Pro" w:eastAsia="Source Sans Pro" w:hAnsi="Source Sans Pro" w:cs="Source Sans Pro"/>
                <w:sz w:val="22"/>
                <w:szCs w:val="22"/>
              </w:rPr>
              <w:t xml:space="preserve"> utarbeider s</w:t>
            </w:r>
            <w:r w:rsidR="67B08781" w:rsidRPr="2B616566">
              <w:rPr>
                <w:rFonts w:ascii="Source Sans Pro" w:eastAsia="Source Sans Pro" w:hAnsi="Source Sans Pro" w:cs="Source Sans Pro"/>
                <w:sz w:val="22"/>
                <w:szCs w:val="22"/>
              </w:rPr>
              <w:t xml:space="preserve">pesifikasjon </w:t>
            </w:r>
            <w:r w:rsidR="4561907A" w:rsidRPr="2B616566">
              <w:rPr>
                <w:rFonts w:ascii="Source Sans Pro" w:eastAsia="Source Sans Pro" w:hAnsi="Source Sans Pro" w:cs="Source Sans Pro"/>
                <w:sz w:val="22"/>
                <w:szCs w:val="22"/>
              </w:rPr>
              <w:t xml:space="preserve">med tilhørende dokumentasjon </w:t>
            </w:r>
            <w:r w:rsidR="67B08781" w:rsidRPr="2B616566">
              <w:rPr>
                <w:rFonts w:ascii="Source Sans Pro" w:eastAsia="Source Sans Pro" w:hAnsi="Source Sans Pro" w:cs="Source Sans Pro"/>
                <w:sz w:val="22"/>
                <w:szCs w:val="22"/>
              </w:rPr>
              <w:t xml:space="preserve">av </w:t>
            </w:r>
            <w:r w:rsidR="0389B8EF" w:rsidRPr="2B616566">
              <w:rPr>
                <w:rFonts w:ascii="Source Sans Pro" w:eastAsia="Source Sans Pro" w:hAnsi="Source Sans Pro" w:cs="Source Sans Pro"/>
                <w:sz w:val="22"/>
                <w:szCs w:val="22"/>
              </w:rPr>
              <w:t>åpne poster</w:t>
            </w:r>
            <w:r w:rsidR="4FB5FECD" w:rsidRPr="2B616566">
              <w:rPr>
                <w:rFonts w:ascii="Source Sans Pro" w:eastAsia="Source Sans Pro" w:hAnsi="Source Sans Pro" w:cs="Source Sans Pro"/>
                <w:sz w:val="22"/>
                <w:szCs w:val="22"/>
              </w:rPr>
              <w:t xml:space="preserve"> for de med avtale om grunnt</w:t>
            </w:r>
            <w:r w:rsidR="575F19A8" w:rsidRPr="2B616566">
              <w:rPr>
                <w:rFonts w:ascii="Source Sans Pro" w:eastAsia="Source Sans Pro" w:hAnsi="Source Sans Pro" w:cs="Source Sans Pro"/>
                <w:sz w:val="22"/>
                <w:szCs w:val="22"/>
              </w:rPr>
              <w:t>jenester.</w:t>
            </w:r>
          </w:p>
          <w:p w14:paraId="48377C32" w14:textId="67001D82" w:rsidR="00F116F6" w:rsidRPr="00DD1E96" w:rsidRDefault="0389B8EF"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 xml:space="preserve"> </w:t>
            </w:r>
          </w:p>
          <w:p w14:paraId="292E5B2C" w14:textId="4B0A13EC" w:rsidR="0097584A" w:rsidRPr="00DD1E96" w:rsidRDefault="308543EF"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lastRenderedPageBreak/>
              <w:t xml:space="preserve">Kunde må </w:t>
            </w:r>
            <w:r w:rsidR="2619F3F6" w:rsidRPr="2B616566">
              <w:rPr>
                <w:rFonts w:ascii="Source Sans Pro" w:eastAsia="Source Sans Pro" w:hAnsi="Source Sans Pro" w:cs="Source Sans Pro"/>
                <w:sz w:val="22"/>
                <w:szCs w:val="22"/>
              </w:rPr>
              <w:t xml:space="preserve">legge til manglende forklaringer </w:t>
            </w:r>
            <w:r w:rsidR="2A00265D" w:rsidRPr="2B616566">
              <w:rPr>
                <w:rFonts w:ascii="Source Sans Pro" w:eastAsia="Source Sans Pro" w:hAnsi="Source Sans Pro" w:cs="Source Sans Pro"/>
                <w:sz w:val="22"/>
                <w:szCs w:val="22"/>
              </w:rPr>
              <w:t xml:space="preserve">og eventuell manglende dokumentasjon. </w:t>
            </w:r>
          </w:p>
          <w:p w14:paraId="0C149FBD" w14:textId="5767C5E3" w:rsidR="2B616566" w:rsidRDefault="2B616566" w:rsidP="2B616566">
            <w:pPr>
              <w:rPr>
                <w:rFonts w:ascii="Source Sans Pro" w:eastAsia="Source Sans Pro" w:hAnsi="Source Sans Pro" w:cs="Source Sans Pro"/>
                <w:sz w:val="22"/>
                <w:szCs w:val="22"/>
              </w:rPr>
            </w:pPr>
          </w:p>
          <w:p w14:paraId="1F821ED6" w14:textId="77777777" w:rsidR="0097584A" w:rsidRPr="00DD1E96" w:rsidRDefault="3A564674" w:rsidP="2B616566">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u w:val="single"/>
              </w:rPr>
              <w:t>Delservicekunder</w:t>
            </w:r>
            <w:r w:rsidRPr="2B616566">
              <w:rPr>
                <w:rFonts w:ascii="Source Sans Pro" w:eastAsia="Source Sans Pro" w:hAnsi="Source Sans Pro" w:cs="Source Sans Pro"/>
                <w:sz w:val="22"/>
                <w:szCs w:val="22"/>
              </w:rPr>
              <w:t xml:space="preserve">: </w:t>
            </w:r>
          </w:p>
          <w:p w14:paraId="15E4E8C1" w14:textId="6731D03A" w:rsidR="0097584A" w:rsidRPr="00DD1E96" w:rsidRDefault="3A564674" w:rsidP="2B616566">
            <w:pPr>
              <w:pStyle w:val="Listeavsnitt"/>
              <w:numPr>
                <w:ilvl w:val="0"/>
                <w:numId w:val="26"/>
              </w:num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L</w:t>
            </w:r>
            <w:r w:rsidR="4D5D9DA8" w:rsidRPr="2B616566">
              <w:rPr>
                <w:rFonts w:ascii="Source Sans Pro" w:eastAsia="Source Sans Pro" w:hAnsi="Source Sans Pro" w:cs="Source Sans Pro"/>
                <w:sz w:val="22"/>
                <w:szCs w:val="22"/>
              </w:rPr>
              <w:t>egg inn informasjon</w:t>
            </w:r>
            <w:r w:rsidR="7BCF1BC7" w:rsidRPr="2B616566">
              <w:rPr>
                <w:rFonts w:ascii="Source Sans Pro" w:eastAsia="Source Sans Pro" w:hAnsi="Source Sans Pro" w:cs="Source Sans Pro"/>
                <w:sz w:val="22"/>
                <w:szCs w:val="22"/>
              </w:rPr>
              <w:t xml:space="preserve"> bl.a.</w:t>
            </w:r>
            <w:r w:rsidR="4D5D9DA8" w:rsidRPr="2B616566">
              <w:rPr>
                <w:rFonts w:ascii="Source Sans Pro" w:eastAsia="Source Sans Pro" w:hAnsi="Source Sans Pro" w:cs="Source Sans Pro"/>
                <w:sz w:val="22"/>
                <w:szCs w:val="22"/>
              </w:rPr>
              <w:t xml:space="preserve"> fra </w:t>
            </w:r>
            <w:r w:rsidRPr="2B616566">
              <w:rPr>
                <w:rFonts w:ascii="Source Sans Pro" w:eastAsia="Source Sans Pro" w:hAnsi="Source Sans Pro" w:cs="Source Sans Pro"/>
                <w:sz w:val="22"/>
                <w:szCs w:val="22"/>
              </w:rPr>
              <w:t xml:space="preserve">browserspørring DFØ15 – D02 </w:t>
            </w:r>
            <w:r w:rsidRPr="2B616566">
              <w:rPr>
                <w:rFonts w:ascii="Source Sans Pro" w:eastAsia="Source Sans Pro" w:hAnsi="Source Sans Pro" w:cs="Source Sans Pro"/>
                <w:i/>
                <w:iCs/>
                <w:sz w:val="22"/>
                <w:szCs w:val="22"/>
              </w:rPr>
              <w:t>Spesifikasjon av andre balansekonti</w:t>
            </w:r>
            <w:r w:rsidRPr="2B616566">
              <w:rPr>
                <w:rFonts w:ascii="Source Sans Pro" w:eastAsia="Source Sans Pro" w:hAnsi="Source Sans Pro" w:cs="Source Sans Pro"/>
                <w:sz w:val="22"/>
                <w:szCs w:val="22"/>
              </w:rPr>
              <w:t xml:space="preserve"> i avstemmingsmappen. </w:t>
            </w:r>
          </w:p>
          <w:p w14:paraId="2532C550" w14:textId="5EB48E75" w:rsidR="007E60A4" w:rsidRPr="00DD1E96" w:rsidRDefault="7BCF1BC7" w:rsidP="2B616566">
            <w:pPr>
              <w:pStyle w:val="Listeavsnitt"/>
              <w:numPr>
                <w:ilvl w:val="0"/>
                <w:numId w:val="26"/>
              </w:num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 xml:space="preserve">Saldo på alle konti spesifiseres og dokumenteres pr 31.12. </w:t>
            </w:r>
          </w:p>
        </w:tc>
      </w:tr>
      <w:tr w:rsidR="006523F4" w:rsidRPr="00C11B60" w14:paraId="553FCD58" w14:textId="77777777" w:rsidTr="2B616566">
        <w:trPr>
          <w:trHeight w:val="600"/>
        </w:trPr>
        <w:tc>
          <w:tcPr>
            <w:tcW w:w="808" w:type="dxa"/>
            <w:noWrap/>
          </w:tcPr>
          <w:p w14:paraId="55C0B676" w14:textId="6B2A6827" w:rsidR="006523F4" w:rsidRPr="2B616566" w:rsidRDefault="006523F4" w:rsidP="006523F4">
            <w:pPr>
              <w:rPr>
                <w:rFonts w:ascii="Source Sans Pro" w:eastAsia="Source Sans Pro" w:hAnsi="Source Sans Pro" w:cs="Source Sans Pro"/>
                <w:b/>
                <w:bCs/>
              </w:rPr>
            </w:pPr>
            <w:r>
              <w:rPr>
                <w:rFonts w:ascii="Source Sans Pro" w:eastAsia="Source Sans Pro" w:hAnsi="Source Sans Pro" w:cs="Source Sans Pro"/>
                <w:b/>
                <w:bCs/>
              </w:rPr>
              <w:lastRenderedPageBreak/>
              <w:t>D2A</w:t>
            </w:r>
          </w:p>
        </w:tc>
        <w:tc>
          <w:tcPr>
            <w:tcW w:w="6947" w:type="dxa"/>
          </w:tcPr>
          <w:p w14:paraId="5D24A309" w14:textId="6A7F21F9" w:rsidR="006523F4" w:rsidRPr="00952F36" w:rsidRDefault="006523F4" w:rsidP="006523F4">
            <w:pPr>
              <w:rPr>
                <w:rFonts w:ascii="Source Sans Pro" w:eastAsia="Source Sans Pro" w:hAnsi="Source Sans Pro" w:cs="Source Sans Pro"/>
                <w:sz w:val="22"/>
                <w:szCs w:val="22"/>
                <w:u w:val="single"/>
              </w:rPr>
            </w:pPr>
            <w:r w:rsidRPr="2B616566">
              <w:rPr>
                <w:rFonts w:ascii="Source Sans Pro" w:eastAsia="Source Sans Pro" w:hAnsi="Source Sans Pro" w:cs="Source Sans Pro"/>
                <w:sz w:val="22"/>
                <w:szCs w:val="22"/>
                <w:u w:val="single"/>
              </w:rPr>
              <w:t>Spesifikasjon av andre balansekontoer</w:t>
            </w:r>
            <w:r>
              <w:rPr>
                <w:rFonts w:ascii="Source Sans Pro" w:eastAsia="Source Sans Pro" w:hAnsi="Source Sans Pro" w:cs="Source Sans Pro"/>
                <w:sz w:val="22"/>
                <w:szCs w:val="22"/>
                <w:u w:val="single"/>
              </w:rPr>
              <w:t xml:space="preserve"> som avstemmes av kunde</w:t>
            </w:r>
          </w:p>
        </w:tc>
        <w:tc>
          <w:tcPr>
            <w:tcW w:w="7804" w:type="dxa"/>
          </w:tcPr>
          <w:p w14:paraId="618F65C3" w14:textId="1F18262E" w:rsidR="006523F4" w:rsidRPr="2B616566" w:rsidRDefault="006523F4" w:rsidP="006523F4">
            <w:pPr>
              <w:rPr>
                <w:rFonts w:ascii="Source Sans Pro" w:eastAsia="Source Sans Pro" w:hAnsi="Source Sans Pro" w:cs="Source Sans Pro"/>
                <w:i/>
                <w:iCs/>
              </w:rPr>
            </w:pPr>
            <w:r>
              <w:rPr>
                <w:rFonts w:ascii="Source Sans Pro" w:eastAsia="Source Sans Pro" w:hAnsi="Source Sans Pro" w:cs="Source Sans Pro"/>
                <w:sz w:val="22"/>
                <w:szCs w:val="22"/>
              </w:rPr>
              <w:t xml:space="preserve">Kunde avstemmer og spesifiserer saldo på disse kontoene selv og må også legge frem dokumentasjon og forklaring på dette. </w:t>
            </w:r>
          </w:p>
        </w:tc>
      </w:tr>
      <w:tr w:rsidR="006523F4" w:rsidRPr="00C11B60" w14:paraId="24A3469D" w14:textId="77777777" w:rsidTr="2B616566">
        <w:trPr>
          <w:trHeight w:val="600"/>
        </w:trPr>
        <w:tc>
          <w:tcPr>
            <w:tcW w:w="808" w:type="dxa"/>
            <w:noWrap/>
          </w:tcPr>
          <w:p w14:paraId="6263204A" w14:textId="398BBFB3" w:rsidR="006523F4" w:rsidRPr="00C11B60" w:rsidRDefault="006523F4" w:rsidP="006523F4">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D5</w:t>
            </w:r>
          </w:p>
        </w:tc>
        <w:tc>
          <w:tcPr>
            <w:tcW w:w="6947" w:type="dxa"/>
          </w:tcPr>
          <w:p w14:paraId="5E11A069" w14:textId="5EAEB556" w:rsidR="006523F4" w:rsidRPr="00C11B60" w:rsidRDefault="006523F4" w:rsidP="006523F4">
            <w:pPr>
              <w:rPr>
                <w:rFonts w:ascii="Source Sans Pro" w:eastAsia="Source Sans Pro" w:hAnsi="Source Sans Pro" w:cs="Source Sans Pro"/>
                <w:sz w:val="22"/>
                <w:szCs w:val="22"/>
                <w:u w:val="single"/>
              </w:rPr>
            </w:pPr>
            <w:r w:rsidRPr="2B616566">
              <w:rPr>
                <w:rFonts w:ascii="Source Sans Pro" w:eastAsia="Source Sans Pro" w:hAnsi="Source Sans Pro" w:cs="Source Sans Pro"/>
                <w:sz w:val="22"/>
                <w:szCs w:val="22"/>
                <w:u w:val="single"/>
              </w:rPr>
              <w:t xml:space="preserve">Månedlig avstemming av </w:t>
            </w:r>
            <w:proofErr w:type="spellStart"/>
            <w:r w:rsidRPr="2B616566">
              <w:rPr>
                <w:rFonts w:ascii="Source Sans Pro" w:eastAsia="Source Sans Pro" w:hAnsi="Source Sans Pro" w:cs="Source Sans Pro"/>
                <w:sz w:val="22"/>
                <w:szCs w:val="22"/>
                <w:u w:val="single"/>
              </w:rPr>
              <w:t>kto</w:t>
            </w:r>
            <w:proofErr w:type="spellEnd"/>
            <w:r w:rsidRPr="2B616566">
              <w:rPr>
                <w:rFonts w:ascii="Source Sans Pro" w:eastAsia="Source Sans Pro" w:hAnsi="Source Sans Pro" w:cs="Source Sans Pro"/>
                <w:sz w:val="22"/>
                <w:szCs w:val="22"/>
                <w:u w:val="single"/>
              </w:rPr>
              <w:t xml:space="preserve"> 1987 Nettoføringsordningen for inngående MVA </w:t>
            </w:r>
          </w:p>
          <w:p w14:paraId="0FDA9273" w14:textId="00D674FF" w:rsidR="006523F4" w:rsidRPr="00C11B60" w:rsidRDefault="006523F4" w:rsidP="006523F4">
            <w:pPr>
              <w:pStyle w:val="Listeavsnitt"/>
              <w:numPr>
                <w:ilvl w:val="0"/>
                <w:numId w:val="1"/>
              </w:numPr>
              <w:rPr>
                <w:rFonts w:ascii="Source Sans Pro" w:eastAsia="Source Sans Pro" w:hAnsi="Source Sans Pro" w:cs="Source Sans Pro"/>
                <w:sz w:val="22"/>
                <w:szCs w:val="22"/>
                <w:u w:val="single"/>
              </w:rPr>
            </w:pPr>
            <w:r w:rsidRPr="2B616566">
              <w:rPr>
                <w:rFonts w:ascii="Source Sans Pro" w:eastAsia="Source Sans Pro" w:hAnsi="Source Sans Pro" w:cs="Source Sans Pro"/>
                <w:sz w:val="22"/>
                <w:szCs w:val="22"/>
                <w:lang w:eastAsia="en-US"/>
              </w:rPr>
              <w:t>Grunnlaget for avstemmingen ved uttrekk fra Unit4 ERP.</w:t>
            </w:r>
          </w:p>
        </w:tc>
        <w:tc>
          <w:tcPr>
            <w:tcW w:w="7804" w:type="dxa"/>
          </w:tcPr>
          <w:p w14:paraId="5DD617CA" w14:textId="4AC4048E" w:rsidR="006523F4" w:rsidRPr="00DD1E96" w:rsidRDefault="006523F4" w:rsidP="006523F4">
            <w:pPr>
              <w:rPr>
                <w:rFonts w:ascii="Source Sans Pro" w:eastAsia="Source Sans Pro" w:hAnsi="Source Sans Pro" w:cs="Source Sans Pro"/>
                <w:sz w:val="22"/>
                <w:szCs w:val="22"/>
              </w:rPr>
            </w:pPr>
            <w:r w:rsidRPr="2B616566">
              <w:rPr>
                <w:rFonts w:ascii="Source Sans Pro" w:eastAsia="Source Sans Pro" w:hAnsi="Source Sans Pro" w:cs="Source Sans Pro"/>
                <w:i/>
                <w:iCs/>
                <w:sz w:val="22"/>
                <w:szCs w:val="22"/>
              </w:rPr>
              <w:t>DFØ:</w:t>
            </w:r>
          </w:p>
          <w:p w14:paraId="770ACD46" w14:textId="28648CD9" w:rsidR="006523F4" w:rsidRPr="00DD1E96" w:rsidRDefault="006523F4" w:rsidP="006523F4">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Foretar en teknisk avstemming av konto 1987</w:t>
            </w:r>
          </w:p>
          <w:p w14:paraId="0B1F9A18" w14:textId="361E2A76" w:rsidR="006523F4" w:rsidRPr="00DD1E96" w:rsidRDefault="006523F4" w:rsidP="006523F4">
            <w:pPr>
              <w:rPr>
                <w:rFonts w:ascii="Source Sans Pro" w:eastAsia="Source Sans Pro" w:hAnsi="Source Sans Pro" w:cs="Source Sans Pro"/>
                <w:sz w:val="22"/>
                <w:szCs w:val="22"/>
              </w:rPr>
            </w:pPr>
          </w:p>
          <w:p w14:paraId="7F53C680" w14:textId="70A9EB12" w:rsidR="006523F4" w:rsidRPr="00DD1E96" w:rsidRDefault="006523F4" w:rsidP="006523F4">
            <w:pPr>
              <w:rPr>
                <w:rFonts w:ascii="Source Sans Pro" w:eastAsia="Source Sans Pro" w:hAnsi="Source Sans Pro" w:cs="Source Sans Pro"/>
                <w:i/>
                <w:iCs/>
                <w:sz w:val="22"/>
                <w:szCs w:val="22"/>
              </w:rPr>
            </w:pPr>
            <w:r w:rsidRPr="2B616566">
              <w:rPr>
                <w:rFonts w:ascii="Source Sans Pro" w:eastAsia="Source Sans Pro" w:hAnsi="Source Sans Pro" w:cs="Source Sans Pro"/>
                <w:i/>
                <w:iCs/>
                <w:sz w:val="22"/>
                <w:szCs w:val="22"/>
              </w:rPr>
              <w:t>Kunde:</w:t>
            </w:r>
          </w:p>
          <w:p w14:paraId="4F30F7E7" w14:textId="5981CBF6" w:rsidR="006523F4" w:rsidRPr="00DD1E96" w:rsidRDefault="006523F4" w:rsidP="006523F4">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 xml:space="preserve">Kunde er ansvarlig for analyser og andre kontroller for å sikre korrekt bruk av </w:t>
            </w:r>
            <w:proofErr w:type="spellStart"/>
            <w:r w:rsidRPr="2B616566">
              <w:rPr>
                <w:rFonts w:ascii="Source Sans Pro" w:eastAsia="Source Sans Pro" w:hAnsi="Source Sans Pro" w:cs="Source Sans Pro"/>
                <w:sz w:val="22"/>
                <w:szCs w:val="22"/>
              </w:rPr>
              <w:t>mva</w:t>
            </w:r>
            <w:proofErr w:type="spellEnd"/>
            <w:r w:rsidRPr="2B616566">
              <w:rPr>
                <w:rFonts w:ascii="Source Sans Pro" w:eastAsia="Source Sans Pro" w:hAnsi="Source Sans Pro" w:cs="Source Sans Pro"/>
                <w:sz w:val="22"/>
                <w:szCs w:val="22"/>
              </w:rPr>
              <w:t xml:space="preserve">-koder. </w:t>
            </w:r>
          </w:p>
        </w:tc>
      </w:tr>
      <w:tr w:rsidR="006523F4" w:rsidRPr="00C11B60" w14:paraId="338256AF" w14:textId="77777777" w:rsidTr="2B616566">
        <w:trPr>
          <w:trHeight w:val="600"/>
        </w:trPr>
        <w:tc>
          <w:tcPr>
            <w:tcW w:w="808" w:type="dxa"/>
            <w:noWrap/>
            <w:hideMark/>
          </w:tcPr>
          <w:p w14:paraId="33A390FC" w14:textId="21449C9F" w:rsidR="006523F4" w:rsidRPr="00C11B60" w:rsidRDefault="006523F4" w:rsidP="006523F4">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D7</w:t>
            </w:r>
          </w:p>
        </w:tc>
        <w:tc>
          <w:tcPr>
            <w:tcW w:w="6947" w:type="dxa"/>
            <w:hideMark/>
          </w:tcPr>
          <w:p w14:paraId="3F2B8D9F" w14:textId="33F2FD5C" w:rsidR="006523F4" w:rsidRPr="00C11B60" w:rsidRDefault="006523F4" w:rsidP="006523F4">
            <w:pPr>
              <w:autoSpaceDE w:val="0"/>
              <w:autoSpaceDN w:val="0"/>
              <w:adjustRightInd w:val="0"/>
              <w:rPr>
                <w:rFonts w:ascii="Source Sans Pro" w:eastAsia="Source Sans Pro" w:hAnsi="Source Sans Pro" w:cs="Source Sans Pro"/>
                <w:sz w:val="22"/>
                <w:szCs w:val="22"/>
                <w:u w:val="single"/>
              </w:rPr>
            </w:pPr>
            <w:r w:rsidRPr="2B616566">
              <w:rPr>
                <w:rFonts w:ascii="Source Sans Pro" w:eastAsia="Source Sans Pro" w:hAnsi="Source Sans Pro" w:cs="Source Sans Pro"/>
                <w:sz w:val="22"/>
                <w:szCs w:val="22"/>
                <w:u w:val="single"/>
              </w:rPr>
              <w:t>Avstemming av merverdiavgift og rapportering av omvendt avgiftsplikt</w:t>
            </w:r>
          </w:p>
          <w:p w14:paraId="44D00C8B" w14:textId="77777777" w:rsidR="006523F4" w:rsidRPr="00C11B60" w:rsidRDefault="006523F4" w:rsidP="006523F4">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 xml:space="preserve">De terminvise </w:t>
            </w:r>
            <w:proofErr w:type="spellStart"/>
            <w:r w:rsidRPr="2B616566">
              <w:rPr>
                <w:rFonts w:ascii="Source Sans Pro" w:eastAsia="Source Sans Pro" w:hAnsi="Source Sans Pro" w:cs="Source Sans Pro"/>
                <w:sz w:val="22"/>
                <w:szCs w:val="22"/>
                <w:lang w:eastAsia="en-US"/>
              </w:rPr>
              <w:t>mva</w:t>
            </w:r>
            <w:proofErr w:type="spellEnd"/>
            <w:r w:rsidRPr="2B616566">
              <w:rPr>
                <w:rFonts w:ascii="Source Sans Pro" w:eastAsia="Source Sans Pro" w:hAnsi="Source Sans Pro" w:cs="Source Sans Pro"/>
                <w:sz w:val="22"/>
                <w:szCs w:val="22"/>
                <w:lang w:eastAsia="en-US"/>
              </w:rPr>
              <w:t>-meldingene for omvendt avgiftsplikt (RF-0005).</w:t>
            </w:r>
          </w:p>
          <w:p w14:paraId="7C7E095C" w14:textId="77777777" w:rsidR="006523F4" w:rsidRPr="00C11B60" w:rsidRDefault="006523F4" w:rsidP="006523F4">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 xml:space="preserve">Transaksjoner per avgiftskode tatt ut av Unit4 ERP (GL 05) med </w:t>
            </w:r>
            <w:proofErr w:type="spellStart"/>
            <w:r w:rsidRPr="2B616566">
              <w:rPr>
                <w:rFonts w:ascii="Source Sans Pro" w:eastAsia="Source Sans Pro" w:hAnsi="Source Sans Pro" w:cs="Source Sans Pro"/>
                <w:sz w:val="22"/>
                <w:szCs w:val="22"/>
                <w:lang w:eastAsia="en-US"/>
              </w:rPr>
              <w:t>mva</w:t>
            </w:r>
            <w:proofErr w:type="spellEnd"/>
            <w:r w:rsidRPr="2B616566">
              <w:rPr>
                <w:rFonts w:ascii="Source Sans Pro" w:eastAsia="Source Sans Pro" w:hAnsi="Source Sans Pro" w:cs="Source Sans Pro"/>
                <w:sz w:val="22"/>
                <w:szCs w:val="22"/>
                <w:lang w:eastAsia="en-US"/>
              </w:rPr>
              <w:t>-kode 7T/3T.</w:t>
            </w:r>
          </w:p>
          <w:p w14:paraId="0A39F899" w14:textId="77777777" w:rsidR="006523F4" w:rsidRPr="00C11B60" w:rsidRDefault="006523F4" w:rsidP="006523F4">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Grunnlaget for avstemmingen, for eksempel uttrekk fra Unit4 ERP som viser periodens grunnlag for avgiftskode 3T (ikke innenfor nettoføringsordningen) eller 7T (innenfor nettoføringsordningen) og inngående merverdiavgift, med tilhørende beregnet avgiftsbeløp, fordelt på de kontiene i regnskapet avgiftene refererer seg til.</w:t>
            </w:r>
          </w:p>
          <w:p w14:paraId="29B50C59" w14:textId="77777777" w:rsidR="006523F4" w:rsidRPr="00C11B60" w:rsidRDefault="006523F4" w:rsidP="006523F4">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De terminvise avgiftsoppgavene tatt ut av Unit4 ERP (GL 04).</w:t>
            </w:r>
          </w:p>
          <w:p w14:paraId="6D02C7E4" w14:textId="019B439C" w:rsidR="006523F4" w:rsidRPr="00C11B60" w:rsidRDefault="006523F4" w:rsidP="006523F4">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 xml:space="preserve">Dokumentasjon som viser at skyldig </w:t>
            </w:r>
            <w:proofErr w:type="spellStart"/>
            <w:r w:rsidRPr="2B616566">
              <w:rPr>
                <w:rFonts w:ascii="Source Sans Pro" w:eastAsia="Source Sans Pro" w:hAnsi="Source Sans Pro" w:cs="Source Sans Pro"/>
                <w:sz w:val="22"/>
                <w:szCs w:val="22"/>
                <w:lang w:eastAsia="en-US"/>
              </w:rPr>
              <w:t>mva</w:t>
            </w:r>
            <w:proofErr w:type="spellEnd"/>
            <w:r w:rsidRPr="2B616566">
              <w:rPr>
                <w:rFonts w:ascii="Source Sans Pro" w:eastAsia="Source Sans Pro" w:hAnsi="Source Sans Pro" w:cs="Source Sans Pro"/>
                <w:sz w:val="22"/>
                <w:szCs w:val="22"/>
                <w:lang w:eastAsia="en-US"/>
              </w:rPr>
              <w:t xml:space="preserve"> per 31.12 er betalt.</w:t>
            </w:r>
          </w:p>
          <w:p w14:paraId="02FC41FF" w14:textId="77777777" w:rsidR="006523F4" w:rsidRPr="00C11B60" w:rsidRDefault="006523F4" w:rsidP="006523F4">
            <w:pPr>
              <w:pStyle w:val="Listeavsnitt"/>
              <w:rPr>
                <w:rFonts w:ascii="Source Sans Pro" w:eastAsia="Source Sans Pro" w:hAnsi="Source Sans Pro" w:cs="Source Sans Pro"/>
                <w:sz w:val="22"/>
                <w:szCs w:val="22"/>
              </w:rPr>
            </w:pPr>
          </w:p>
          <w:p w14:paraId="147CE179" w14:textId="51614AC4" w:rsidR="006523F4" w:rsidRPr="00C11B60" w:rsidRDefault="006523F4" w:rsidP="006523F4">
            <w:pPr>
              <w:rPr>
                <w:rFonts w:ascii="Source Sans Pro" w:eastAsia="Source Sans Pro" w:hAnsi="Source Sans Pro" w:cs="Source Sans Pro"/>
                <w:sz w:val="22"/>
                <w:szCs w:val="22"/>
              </w:rPr>
            </w:pPr>
          </w:p>
        </w:tc>
        <w:tc>
          <w:tcPr>
            <w:tcW w:w="7804" w:type="dxa"/>
          </w:tcPr>
          <w:p w14:paraId="7D71B27C" w14:textId="20407B71" w:rsidR="006523F4" w:rsidRPr="00DD1E96" w:rsidRDefault="006523F4" w:rsidP="006523F4">
            <w:pPr>
              <w:rPr>
                <w:rFonts w:ascii="Source Sans Pro" w:eastAsia="Source Sans Pro" w:hAnsi="Source Sans Pro" w:cs="Source Sans Pro"/>
                <w:sz w:val="22"/>
                <w:szCs w:val="22"/>
              </w:rPr>
            </w:pPr>
            <w:r w:rsidRPr="2B616566">
              <w:rPr>
                <w:rFonts w:ascii="Source Sans Pro" w:eastAsia="Source Sans Pro" w:hAnsi="Source Sans Pro" w:cs="Source Sans Pro"/>
                <w:i/>
                <w:iCs/>
                <w:sz w:val="22"/>
                <w:szCs w:val="22"/>
              </w:rPr>
              <w:t>Kunde</w:t>
            </w:r>
            <w:r w:rsidRPr="2B616566">
              <w:rPr>
                <w:rFonts w:ascii="Source Sans Pro" w:eastAsia="Source Sans Pro" w:hAnsi="Source Sans Pro" w:cs="Source Sans Pro"/>
                <w:sz w:val="22"/>
                <w:szCs w:val="22"/>
              </w:rPr>
              <w:t xml:space="preserve"> er ansvarlig for avstemmingen med henvisning til underdokumentasjon.</w:t>
            </w:r>
          </w:p>
          <w:p w14:paraId="647013FF" w14:textId="77777777" w:rsidR="006523F4" w:rsidRPr="00DD1E96" w:rsidRDefault="006523F4" w:rsidP="006523F4">
            <w:pPr>
              <w:rPr>
                <w:rFonts w:ascii="Source Sans Pro" w:eastAsia="Source Sans Pro" w:hAnsi="Source Sans Pro" w:cs="Source Sans Pro"/>
                <w:sz w:val="22"/>
                <w:szCs w:val="22"/>
              </w:rPr>
            </w:pPr>
          </w:p>
          <w:p w14:paraId="58BB6D5C" w14:textId="77777777" w:rsidR="006523F4" w:rsidRPr="00DD1E96" w:rsidRDefault="006523F4" w:rsidP="006523F4">
            <w:pPr>
              <w:rPr>
                <w:rFonts w:ascii="Source Sans Pro" w:eastAsia="Source Sans Pro" w:hAnsi="Source Sans Pro" w:cs="Source Sans Pro"/>
                <w:sz w:val="22"/>
                <w:szCs w:val="22"/>
              </w:rPr>
            </w:pPr>
          </w:p>
          <w:p w14:paraId="4954DCF2" w14:textId="77777777" w:rsidR="006523F4" w:rsidRPr="00DD1E96" w:rsidRDefault="006523F4" w:rsidP="006523F4">
            <w:pPr>
              <w:rPr>
                <w:rFonts w:ascii="Source Sans Pro" w:eastAsia="Source Sans Pro" w:hAnsi="Source Sans Pro" w:cs="Source Sans Pro"/>
                <w:sz w:val="22"/>
                <w:szCs w:val="22"/>
              </w:rPr>
            </w:pPr>
          </w:p>
          <w:p w14:paraId="24DE8177" w14:textId="77777777" w:rsidR="006523F4" w:rsidRPr="00DD1E96" w:rsidRDefault="006523F4" w:rsidP="006523F4">
            <w:pPr>
              <w:rPr>
                <w:rFonts w:ascii="Source Sans Pro" w:eastAsia="Source Sans Pro" w:hAnsi="Source Sans Pro" w:cs="Source Sans Pro"/>
                <w:sz w:val="22"/>
                <w:szCs w:val="22"/>
              </w:rPr>
            </w:pPr>
          </w:p>
          <w:p w14:paraId="75EF3072" w14:textId="77777777" w:rsidR="006523F4" w:rsidRPr="00DD1E96" w:rsidRDefault="006523F4" w:rsidP="006523F4">
            <w:pPr>
              <w:rPr>
                <w:rFonts w:ascii="Source Sans Pro" w:eastAsia="Source Sans Pro" w:hAnsi="Source Sans Pro" w:cs="Source Sans Pro"/>
                <w:sz w:val="22"/>
                <w:szCs w:val="22"/>
              </w:rPr>
            </w:pPr>
          </w:p>
          <w:p w14:paraId="6BC02C51" w14:textId="77777777" w:rsidR="006523F4" w:rsidRPr="00DD1E96" w:rsidRDefault="006523F4" w:rsidP="006523F4">
            <w:pPr>
              <w:rPr>
                <w:rFonts w:ascii="Source Sans Pro" w:eastAsia="Source Sans Pro" w:hAnsi="Source Sans Pro" w:cs="Source Sans Pro"/>
                <w:sz w:val="22"/>
                <w:szCs w:val="22"/>
              </w:rPr>
            </w:pPr>
          </w:p>
          <w:p w14:paraId="7C1F3D82" w14:textId="77777777" w:rsidR="006523F4" w:rsidRPr="00DD1E96" w:rsidRDefault="006523F4" w:rsidP="006523F4">
            <w:pPr>
              <w:rPr>
                <w:rFonts w:ascii="Source Sans Pro" w:eastAsia="Source Sans Pro" w:hAnsi="Source Sans Pro" w:cs="Source Sans Pro"/>
                <w:sz w:val="22"/>
                <w:szCs w:val="22"/>
              </w:rPr>
            </w:pPr>
          </w:p>
          <w:p w14:paraId="4FFDFECF" w14:textId="77777777" w:rsidR="006523F4" w:rsidRPr="00DD1E96" w:rsidRDefault="006523F4" w:rsidP="006523F4">
            <w:pPr>
              <w:rPr>
                <w:rFonts w:ascii="Source Sans Pro" w:eastAsia="Source Sans Pro" w:hAnsi="Source Sans Pro" w:cs="Source Sans Pro"/>
                <w:sz w:val="22"/>
                <w:szCs w:val="22"/>
              </w:rPr>
            </w:pPr>
          </w:p>
          <w:p w14:paraId="15E2A937" w14:textId="5587A627" w:rsidR="006523F4" w:rsidRPr="00DD1E96" w:rsidRDefault="006523F4" w:rsidP="006523F4">
            <w:pPr>
              <w:rPr>
                <w:rFonts w:ascii="Source Sans Pro" w:eastAsia="Source Sans Pro" w:hAnsi="Source Sans Pro" w:cs="Source Sans Pro"/>
                <w:sz w:val="22"/>
                <w:szCs w:val="22"/>
              </w:rPr>
            </w:pPr>
          </w:p>
        </w:tc>
      </w:tr>
      <w:tr w:rsidR="006523F4" w:rsidRPr="00C11B60" w14:paraId="695D1D26" w14:textId="77777777" w:rsidTr="2B616566">
        <w:trPr>
          <w:trHeight w:val="600"/>
        </w:trPr>
        <w:tc>
          <w:tcPr>
            <w:tcW w:w="808" w:type="dxa"/>
            <w:noWrap/>
            <w:hideMark/>
          </w:tcPr>
          <w:p w14:paraId="34086C1F" w14:textId="42A1A1AE" w:rsidR="006523F4" w:rsidRPr="00C11B60" w:rsidRDefault="006523F4" w:rsidP="006523F4">
            <w:pPr>
              <w:rPr>
                <w:rFonts w:ascii="Source Sans Pro" w:eastAsia="Source Sans Pro" w:hAnsi="Source Sans Pro" w:cs="Source Sans Pro"/>
                <w:b/>
                <w:bCs/>
                <w:sz w:val="22"/>
                <w:szCs w:val="22"/>
              </w:rPr>
            </w:pPr>
            <w:r w:rsidRPr="2B616566">
              <w:rPr>
                <w:rFonts w:ascii="Source Sans Pro" w:eastAsia="Source Sans Pro" w:hAnsi="Source Sans Pro" w:cs="Source Sans Pro"/>
                <w:b/>
                <w:bCs/>
                <w:sz w:val="22"/>
                <w:szCs w:val="22"/>
              </w:rPr>
              <w:t>D9</w:t>
            </w:r>
          </w:p>
        </w:tc>
        <w:tc>
          <w:tcPr>
            <w:tcW w:w="6947" w:type="dxa"/>
            <w:hideMark/>
          </w:tcPr>
          <w:p w14:paraId="2E375649" w14:textId="51C58EEE" w:rsidR="006523F4" w:rsidRPr="00C11B60" w:rsidRDefault="006523F4" w:rsidP="006523F4">
            <w:pPr>
              <w:rPr>
                <w:rFonts w:ascii="Source Sans Pro" w:eastAsia="Source Sans Pro" w:hAnsi="Source Sans Pro" w:cs="Source Sans Pro"/>
                <w:color w:val="FF0000"/>
                <w:sz w:val="22"/>
                <w:szCs w:val="22"/>
              </w:rPr>
            </w:pPr>
            <w:proofErr w:type="spellStart"/>
            <w:r w:rsidRPr="2B616566">
              <w:rPr>
                <w:rFonts w:ascii="Source Sans Pro" w:eastAsia="Source Sans Pro" w:hAnsi="Source Sans Pro" w:cs="Source Sans Pro"/>
                <w:sz w:val="22"/>
                <w:szCs w:val="22"/>
                <w:u w:val="single"/>
              </w:rPr>
              <w:t>Årssammendrag</w:t>
            </w:r>
            <w:proofErr w:type="spellEnd"/>
            <w:r w:rsidRPr="2B616566">
              <w:rPr>
                <w:rFonts w:ascii="Source Sans Pro" w:eastAsia="Source Sans Pro" w:hAnsi="Source Sans Pro" w:cs="Source Sans Pro"/>
                <w:sz w:val="22"/>
                <w:szCs w:val="22"/>
                <w:u w:val="single"/>
              </w:rPr>
              <w:t xml:space="preserve"> omsetningsoppgaven for tjenesteimport</w:t>
            </w:r>
            <w:r w:rsidRPr="2B616566">
              <w:rPr>
                <w:rFonts w:ascii="Source Sans Pro" w:eastAsia="Source Sans Pro" w:hAnsi="Source Sans Pro" w:cs="Source Sans Pro"/>
                <w:sz w:val="22"/>
                <w:szCs w:val="22"/>
              </w:rPr>
              <w:t xml:space="preserve"> </w:t>
            </w:r>
          </w:p>
          <w:p w14:paraId="1BF5F1F5" w14:textId="77777777" w:rsidR="006523F4" w:rsidRPr="00C11B60" w:rsidRDefault="006523F4" w:rsidP="006523F4">
            <w:pPr>
              <w:rPr>
                <w:rFonts w:ascii="Source Sans Pro" w:eastAsia="Source Sans Pro" w:hAnsi="Source Sans Pro" w:cs="Source Sans Pro"/>
                <w:sz w:val="22"/>
                <w:szCs w:val="22"/>
              </w:rPr>
            </w:pPr>
            <w:r w:rsidRPr="2B616566">
              <w:rPr>
                <w:rFonts w:ascii="Source Sans Pro" w:eastAsia="Source Sans Pro" w:hAnsi="Source Sans Pro" w:cs="Source Sans Pro"/>
                <w:sz w:val="22"/>
                <w:szCs w:val="22"/>
              </w:rPr>
              <w:t>Dokumenteres med:</w:t>
            </w:r>
          </w:p>
          <w:p w14:paraId="455009C3" w14:textId="77777777" w:rsidR="006523F4" w:rsidRPr="00C11B60" w:rsidRDefault="006523F4" w:rsidP="006523F4">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Mottatt skattemelding fra skattekontoret (RF 0005).</w:t>
            </w:r>
          </w:p>
          <w:p w14:paraId="2A935BCD" w14:textId="606F087D" w:rsidR="006523F4" w:rsidRPr="00C11B60" w:rsidRDefault="006523F4" w:rsidP="006523F4">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Eventuelle avvik forklares skriftlig og underbygges med relevant dokumentasjon.</w:t>
            </w:r>
          </w:p>
          <w:p w14:paraId="723598C4" w14:textId="59700E0A" w:rsidR="006523F4" w:rsidRPr="00C11B60" w:rsidRDefault="006523F4" w:rsidP="006523F4">
            <w:pPr>
              <w:pStyle w:val="Listeavsnitt"/>
              <w:numPr>
                <w:ilvl w:val="0"/>
                <w:numId w:val="25"/>
              </w:numPr>
              <w:rPr>
                <w:rFonts w:ascii="Source Sans Pro" w:eastAsia="Source Sans Pro" w:hAnsi="Source Sans Pro" w:cs="Source Sans Pro"/>
                <w:sz w:val="22"/>
                <w:szCs w:val="22"/>
                <w:lang w:eastAsia="en-US"/>
              </w:rPr>
            </w:pPr>
            <w:r w:rsidRPr="2B616566">
              <w:rPr>
                <w:rFonts w:ascii="Source Sans Pro" w:eastAsia="Source Sans Pro" w:hAnsi="Source Sans Pro" w:cs="Source Sans Pro"/>
                <w:sz w:val="22"/>
                <w:szCs w:val="22"/>
                <w:lang w:eastAsia="en-US"/>
              </w:rPr>
              <w:t>Bekreftelse på at det er beregnet merverdiavgift med «snudd avregning» for alle relevante fjernleverbare tjenester fra utlandet.</w:t>
            </w:r>
          </w:p>
        </w:tc>
        <w:tc>
          <w:tcPr>
            <w:tcW w:w="7804" w:type="dxa"/>
          </w:tcPr>
          <w:p w14:paraId="1DD6690B" w14:textId="1034D921" w:rsidR="006523F4" w:rsidRPr="00DD1E96" w:rsidRDefault="006523F4" w:rsidP="006523F4">
            <w:pPr>
              <w:rPr>
                <w:rFonts w:ascii="Source Sans Pro" w:eastAsia="Source Sans Pro" w:hAnsi="Source Sans Pro" w:cs="Source Sans Pro"/>
                <w:sz w:val="22"/>
                <w:szCs w:val="22"/>
              </w:rPr>
            </w:pPr>
            <w:r w:rsidRPr="2B616566">
              <w:rPr>
                <w:rFonts w:ascii="Source Sans Pro" w:eastAsia="Source Sans Pro" w:hAnsi="Source Sans Pro" w:cs="Source Sans Pro"/>
                <w:i/>
                <w:iCs/>
                <w:sz w:val="22"/>
                <w:szCs w:val="22"/>
              </w:rPr>
              <w:t>Kunde</w:t>
            </w:r>
            <w:r w:rsidRPr="2B616566">
              <w:rPr>
                <w:rFonts w:ascii="Source Sans Pro" w:eastAsia="Source Sans Pro" w:hAnsi="Source Sans Pro" w:cs="Source Sans Pro"/>
                <w:sz w:val="22"/>
                <w:szCs w:val="22"/>
              </w:rPr>
              <w:t xml:space="preserve"> er ansvarlig for avstemmingen med henvisning til underdokumentasjon.</w:t>
            </w:r>
          </w:p>
          <w:p w14:paraId="0D329A7B" w14:textId="1CE87B7F" w:rsidR="006523F4" w:rsidRPr="00DD1E96" w:rsidRDefault="006523F4" w:rsidP="006523F4">
            <w:pPr>
              <w:rPr>
                <w:rFonts w:ascii="Source Sans Pro" w:eastAsia="Source Sans Pro" w:hAnsi="Source Sans Pro" w:cs="Source Sans Pro"/>
                <w:sz w:val="22"/>
                <w:szCs w:val="22"/>
              </w:rPr>
            </w:pPr>
          </w:p>
        </w:tc>
      </w:tr>
    </w:tbl>
    <w:p w14:paraId="5F065C27" w14:textId="77777777" w:rsidR="008B2DA7" w:rsidRPr="00C11B60" w:rsidRDefault="008B2DA7" w:rsidP="3D781E8E">
      <w:pPr>
        <w:rPr>
          <w:rFonts w:ascii="Source Sans Pro" w:eastAsia="Source Sans Pro" w:hAnsi="Source Sans Pro" w:cs="Source Sans Pro"/>
          <w:i/>
          <w:iCs/>
        </w:rPr>
      </w:pPr>
      <w:r w:rsidRPr="3D781E8E">
        <w:rPr>
          <w:rFonts w:ascii="Source Sans Pro" w:eastAsia="Source Sans Pro" w:hAnsi="Source Sans Pro" w:cs="Source Sans Pro"/>
          <w:i/>
          <w:iCs/>
        </w:rPr>
        <w:lastRenderedPageBreak/>
        <w:t xml:space="preserve">Ang eldre poster; alle balanseposter skal dokumenteres, men på flere områder vil det være behov for grundigere vurderinger og dokumentasjon av eldre posters realitet, verdi mv.  </w:t>
      </w:r>
    </w:p>
    <w:p w14:paraId="4AF199D3" w14:textId="71B4C549" w:rsidR="008B53F4" w:rsidRPr="00C11B60" w:rsidRDefault="0095515A" w:rsidP="1B87F36A">
      <w:pPr>
        <w:rPr>
          <w:rFonts w:ascii="Source Sans Pro" w:eastAsia="Source Sans Pro" w:hAnsi="Source Sans Pro" w:cs="Source Sans Pro"/>
          <w:i/>
          <w:iCs/>
        </w:rPr>
      </w:pPr>
      <w:r w:rsidRPr="1B87F36A">
        <w:rPr>
          <w:rFonts w:ascii="Source Sans Pro" w:eastAsia="Source Sans Pro" w:hAnsi="Source Sans Pro" w:cs="Source Sans Pro"/>
          <w:i/>
          <w:iCs/>
        </w:rPr>
        <w:t>Ang. t</w:t>
      </w:r>
      <w:r w:rsidR="008B53F4" w:rsidRPr="1B87F36A">
        <w:rPr>
          <w:rFonts w:ascii="Source Sans Pro" w:eastAsia="Source Sans Pro" w:hAnsi="Source Sans Pro" w:cs="Source Sans Pro"/>
          <w:i/>
          <w:iCs/>
        </w:rPr>
        <w:t>idligere fane D</w:t>
      </w:r>
      <w:r w:rsidRPr="1B87F36A">
        <w:rPr>
          <w:rFonts w:ascii="Source Sans Pro" w:eastAsia="Source Sans Pro" w:hAnsi="Source Sans Pro" w:cs="Source Sans Pro"/>
          <w:i/>
          <w:iCs/>
        </w:rPr>
        <w:t>6 og D8; se punkt 2</w:t>
      </w:r>
      <w:r w:rsidR="00B91E91" w:rsidRPr="1B87F36A">
        <w:rPr>
          <w:rFonts w:ascii="Source Sans Pro" w:eastAsia="Source Sans Pro" w:hAnsi="Source Sans Pro" w:cs="Source Sans Pro"/>
          <w:i/>
          <w:iCs/>
        </w:rPr>
        <w:t>7</w:t>
      </w:r>
      <w:r w:rsidRPr="1B87F36A">
        <w:rPr>
          <w:rFonts w:ascii="Source Sans Pro" w:eastAsia="Source Sans Pro" w:hAnsi="Source Sans Pro" w:cs="Source Sans Pro"/>
          <w:i/>
          <w:iCs/>
        </w:rPr>
        <w:t xml:space="preserve"> </w:t>
      </w:r>
      <w:r w:rsidR="003701BB" w:rsidRPr="1B87F36A">
        <w:rPr>
          <w:rFonts w:ascii="Source Sans Pro" w:eastAsia="Source Sans Pro" w:hAnsi="Source Sans Pro" w:cs="Source Sans Pro"/>
          <w:i/>
          <w:iCs/>
        </w:rPr>
        <w:t xml:space="preserve">ovenfor </w:t>
      </w:r>
      <w:r w:rsidRPr="1B87F36A">
        <w:rPr>
          <w:rFonts w:ascii="Source Sans Pro" w:eastAsia="Source Sans Pro" w:hAnsi="Source Sans Pro" w:cs="Source Sans Pro"/>
          <w:i/>
          <w:iCs/>
        </w:rPr>
        <w:t xml:space="preserve">om avstemming av merverdiavgift. </w:t>
      </w:r>
    </w:p>
    <w:p w14:paraId="176B03E9" w14:textId="4299B00D" w:rsidR="00771E0C" w:rsidRPr="007748F4" w:rsidRDefault="00B71A9E" w:rsidP="2B616566">
      <w:pPr>
        <w:pStyle w:val="Overskrift1"/>
        <w:rPr>
          <w:rFonts w:ascii="Source Sans Pro" w:eastAsia="Source Sans Pro" w:hAnsi="Source Sans Pro" w:cs="Source Sans Pro"/>
        </w:rPr>
      </w:pPr>
      <w:bookmarkStart w:id="8" w:name="_Toc848043249"/>
      <w:r w:rsidRPr="3D781E8E">
        <w:rPr>
          <w:rFonts w:ascii="Source Sans Pro" w:eastAsia="Source Sans Pro" w:hAnsi="Source Sans Pro" w:cs="Source Sans Pro"/>
        </w:rPr>
        <w:t>A</w:t>
      </w:r>
      <w:r w:rsidR="00E6040C" w:rsidRPr="3D781E8E">
        <w:rPr>
          <w:rFonts w:ascii="Source Sans Pro" w:eastAsia="Source Sans Pro" w:hAnsi="Source Sans Pro" w:cs="Source Sans Pro"/>
        </w:rPr>
        <w:t>vstemminger</w:t>
      </w:r>
      <w:r w:rsidRPr="3D781E8E">
        <w:rPr>
          <w:rFonts w:ascii="Source Sans Pro" w:eastAsia="Source Sans Pro" w:hAnsi="Source Sans Pro" w:cs="Source Sans Pro"/>
        </w:rPr>
        <w:t xml:space="preserve"> som ikke inngår i avstemmingsmappen</w:t>
      </w:r>
      <w:bookmarkEnd w:id="8"/>
    </w:p>
    <w:p w14:paraId="031E7B3A" w14:textId="0A72F3F4" w:rsidR="00413818" w:rsidRPr="00C11B60" w:rsidRDefault="00413818" w:rsidP="2B616566">
      <w:pPr>
        <w:rPr>
          <w:rFonts w:ascii="Source Sans Pro" w:eastAsia="Source Sans Pro" w:hAnsi="Source Sans Pro" w:cs="Source Sans Pro"/>
        </w:rPr>
      </w:pPr>
      <w:r w:rsidRPr="2B616566">
        <w:rPr>
          <w:rFonts w:ascii="Source Sans Pro" w:eastAsia="Source Sans Pro" w:hAnsi="Source Sans Pro" w:cs="Source Sans Pro"/>
        </w:rPr>
        <w:t>Avstemming av områder som ikke dekkes av avstemmingsmappen, eksempelvis kassebeholdninger, varer, egenkapital ivaretas i sin helhet av virksomhete</w:t>
      </w:r>
      <w:r w:rsidR="003E7C15" w:rsidRPr="2B616566">
        <w:rPr>
          <w:rFonts w:ascii="Source Sans Pro" w:eastAsia="Source Sans Pro" w:hAnsi="Source Sans Pro" w:cs="Source Sans Pro"/>
        </w:rPr>
        <w:t>ne selv</w:t>
      </w:r>
      <w:r w:rsidRPr="2B616566">
        <w:rPr>
          <w:rFonts w:ascii="Source Sans Pro" w:eastAsia="Source Sans Pro" w:hAnsi="Source Sans Pro" w:cs="Source Sans Pro"/>
        </w:rPr>
        <w:t xml:space="preserve"> der det er relevant.  </w:t>
      </w:r>
    </w:p>
    <w:sectPr w:rsidR="00413818" w:rsidRPr="00C11B60" w:rsidSect="00261F54">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E866" w14:textId="77777777" w:rsidR="00875DE9" w:rsidRDefault="00875DE9" w:rsidP="00261F54">
      <w:pPr>
        <w:spacing w:after="0" w:line="240" w:lineRule="auto"/>
      </w:pPr>
      <w:r>
        <w:separator/>
      </w:r>
    </w:p>
  </w:endnote>
  <w:endnote w:type="continuationSeparator" w:id="0">
    <w:p w14:paraId="72EF8F05" w14:textId="77777777" w:rsidR="00875DE9" w:rsidRDefault="00875DE9" w:rsidP="00261F54">
      <w:pPr>
        <w:spacing w:after="0" w:line="240" w:lineRule="auto"/>
      </w:pPr>
      <w:r>
        <w:continuationSeparator/>
      </w:r>
    </w:p>
  </w:endnote>
  <w:endnote w:type="continuationNotice" w:id="1">
    <w:p w14:paraId="4542180C" w14:textId="77777777" w:rsidR="00875DE9" w:rsidRDefault="00875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B639" w14:textId="77777777" w:rsidR="006A10CF" w:rsidRDefault="006A10C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831081"/>
      <w:docPartObj>
        <w:docPartGallery w:val="Page Numbers (Bottom of Page)"/>
        <w:docPartUnique/>
      </w:docPartObj>
    </w:sdtPr>
    <w:sdtEndPr>
      <w:rPr>
        <w:rFonts w:cs="Arial"/>
        <w:sz w:val="16"/>
        <w:szCs w:val="16"/>
      </w:rPr>
    </w:sdtEndPr>
    <w:sdtContent>
      <w:p w14:paraId="6DAC484B" w14:textId="3011CE99" w:rsidR="006A10CF" w:rsidRPr="00261F54" w:rsidRDefault="006A10CF">
        <w:pPr>
          <w:pStyle w:val="Bunntekst"/>
          <w:jc w:val="center"/>
          <w:rPr>
            <w:rFonts w:cs="Arial"/>
            <w:sz w:val="16"/>
            <w:szCs w:val="16"/>
          </w:rPr>
        </w:pPr>
        <w:r w:rsidRPr="00261F54">
          <w:rPr>
            <w:rFonts w:cs="Arial"/>
            <w:sz w:val="16"/>
            <w:szCs w:val="16"/>
          </w:rPr>
          <w:fldChar w:fldCharType="begin"/>
        </w:r>
        <w:r w:rsidRPr="00261F54">
          <w:rPr>
            <w:rFonts w:cs="Arial"/>
            <w:sz w:val="16"/>
            <w:szCs w:val="16"/>
          </w:rPr>
          <w:instrText>PAGE   \* MERGEFORMAT</w:instrText>
        </w:r>
        <w:r w:rsidRPr="00261F54">
          <w:rPr>
            <w:rFonts w:cs="Arial"/>
            <w:sz w:val="16"/>
            <w:szCs w:val="16"/>
          </w:rPr>
          <w:fldChar w:fldCharType="separate"/>
        </w:r>
        <w:r>
          <w:rPr>
            <w:rFonts w:cs="Arial"/>
            <w:noProof/>
            <w:sz w:val="16"/>
            <w:szCs w:val="16"/>
          </w:rPr>
          <w:t>15</w:t>
        </w:r>
        <w:r w:rsidRPr="00261F54">
          <w:rPr>
            <w:rFonts w:cs="Arial"/>
            <w:sz w:val="16"/>
            <w:szCs w:val="16"/>
          </w:rPr>
          <w:fldChar w:fldCharType="end"/>
        </w:r>
      </w:p>
    </w:sdtContent>
  </w:sdt>
  <w:p w14:paraId="055E665A" w14:textId="77777777" w:rsidR="006A10CF" w:rsidRDefault="006A10C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7A3F5" w14:textId="77777777" w:rsidR="006A10CF" w:rsidRDefault="006A10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C339F" w14:textId="77777777" w:rsidR="00875DE9" w:rsidRDefault="00875DE9" w:rsidP="00261F54">
      <w:pPr>
        <w:spacing w:after="0" w:line="240" w:lineRule="auto"/>
      </w:pPr>
      <w:r>
        <w:separator/>
      </w:r>
    </w:p>
  </w:footnote>
  <w:footnote w:type="continuationSeparator" w:id="0">
    <w:p w14:paraId="61289AE3" w14:textId="77777777" w:rsidR="00875DE9" w:rsidRDefault="00875DE9" w:rsidP="00261F54">
      <w:pPr>
        <w:spacing w:after="0" w:line="240" w:lineRule="auto"/>
      </w:pPr>
      <w:r>
        <w:continuationSeparator/>
      </w:r>
    </w:p>
  </w:footnote>
  <w:footnote w:type="continuationNotice" w:id="1">
    <w:p w14:paraId="1DEA4C5C" w14:textId="77777777" w:rsidR="00875DE9" w:rsidRDefault="00875D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355B" w14:textId="77777777" w:rsidR="006A10CF" w:rsidRDefault="006A10C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B935" w14:textId="77777777" w:rsidR="006A10CF" w:rsidRDefault="006A10C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CF7E0" w14:textId="77777777" w:rsidR="006A10CF" w:rsidRDefault="006A10C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D249DBE"/>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6CB0F468"/>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2884DD2"/>
    <w:multiLevelType w:val="hybridMultilevel"/>
    <w:tmpl w:val="882C7398"/>
    <w:lvl w:ilvl="0" w:tplc="CCDA419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EC4A76"/>
    <w:multiLevelType w:val="hybridMultilevel"/>
    <w:tmpl w:val="E1922898"/>
    <w:lvl w:ilvl="0" w:tplc="CDDA9E14">
      <w:start w:val="3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FA1A7B"/>
    <w:multiLevelType w:val="hybridMultilevel"/>
    <w:tmpl w:val="4C70C85C"/>
    <w:lvl w:ilvl="0" w:tplc="68DE7880">
      <w:start w:val="3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510CCE"/>
    <w:multiLevelType w:val="hybridMultilevel"/>
    <w:tmpl w:val="A9A6B06A"/>
    <w:lvl w:ilvl="0" w:tplc="0414000F">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BC3E28"/>
    <w:multiLevelType w:val="hybridMultilevel"/>
    <w:tmpl w:val="826AB244"/>
    <w:lvl w:ilvl="0" w:tplc="CCDA4196">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C94693"/>
    <w:multiLevelType w:val="hybridMultilevel"/>
    <w:tmpl w:val="1900786C"/>
    <w:lvl w:ilvl="0" w:tplc="7C8C95B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D80391"/>
    <w:multiLevelType w:val="hybridMultilevel"/>
    <w:tmpl w:val="F3A6BBFE"/>
    <w:lvl w:ilvl="0" w:tplc="FFFFFFFF">
      <w:start w:val="1"/>
      <w:numFmt w:val="decimal"/>
      <w:lvlText w:val="%1."/>
      <w:lvlJc w:val="left"/>
      <w:pPr>
        <w:ind w:left="360" w:hanging="360"/>
      </w:pPr>
    </w:lvl>
    <w:lvl w:ilvl="1" w:tplc="04140001">
      <w:start w:val="1"/>
      <w:numFmt w:val="bullet"/>
      <w:lvlText w:val=""/>
      <w:lvlJc w:val="left"/>
      <w:pPr>
        <w:ind w:left="1080" w:hanging="360"/>
      </w:pPr>
      <w:rPr>
        <w:rFonts w:ascii="Symbol" w:hAnsi="Symbol" w:hint="default"/>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1DFC7295"/>
    <w:multiLevelType w:val="hybridMultilevel"/>
    <w:tmpl w:val="A516D6E6"/>
    <w:lvl w:ilvl="0" w:tplc="CCDA4196">
      <w:numFmt w:val="bullet"/>
      <w:lvlText w:val="-"/>
      <w:lvlJc w:val="left"/>
      <w:pPr>
        <w:ind w:left="1440" w:hanging="360"/>
      </w:pPr>
      <w:rPr>
        <w:rFonts w:ascii="Calibri" w:eastAsia="Times New Roman" w:hAnsi="Calibri"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1F5A00D2"/>
    <w:multiLevelType w:val="hybridMultilevel"/>
    <w:tmpl w:val="3A985A6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10A37FF"/>
    <w:multiLevelType w:val="hybridMultilevel"/>
    <w:tmpl w:val="BF16239E"/>
    <w:lvl w:ilvl="0" w:tplc="AFA6F5DA">
      <w:start w:val="1"/>
      <w:numFmt w:val="bullet"/>
      <w:lvlText w:val=""/>
      <w:lvlJc w:val="left"/>
      <w:pPr>
        <w:ind w:left="717" w:hanging="360"/>
      </w:pPr>
      <w:rPr>
        <w:rFonts w:ascii="Symbol" w:hAnsi="Symbol" w:hint="default"/>
        <w:color w:val="auto"/>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12" w15:restartNumberingAfterBreak="0">
    <w:nsid w:val="21E454AA"/>
    <w:multiLevelType w:val="hybridMultilevel"/>
    <w:tmpl w:val="A372B99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2A82CAC"/>
    <w:multiLevelType w:val="hybridMultilevel"/>
    <w:tmpl w:val="F65CBF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7F7801"/>
    <w:multiLevelType w:val="hybridMultilevel"/>
    <w:tmpl w:val="DC22AB28"/>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E83456"/>
    <w:multiLevelType w:val="hybridMultilevel"/>
    <w:tmpl w:val="2E1C4D2C"/>
    <w:lvl w:ilvl="0" w:tplc="CCDA419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E7D3267"/>
    <w:multiLevelType w:val="hybridMultilevel"/>
    <w:tmpl w:val="5602E120"/>
    <w:lvl w:ilvl="0" w:tplc="CCDA4196">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F62446"/>
    <w:multiLevelType w:val="hybridMultilevel"/>
    <w:tmpl w:val="8B888676"/>
    <w:lvl w:ilvl="0" w:tplc="0414000F">
      <w:start w:val="1"/>
      <w:numFmt w:val="decimal"/>
      <w:lvlText w:val="%1."/>
      <w:lvlJc w:val="left"/>
      <w:pPr>
        <w:ind w:left="360" w:hanging="360"/>
      </w:pPr>
      <w:rPr>
        <w:rFonts w:hint="default"/>
      </w:rPr>
    </w:lvl>
    <w:lvl w:ilvl="1" w:tplc="0414000F">
      <w:start w:val="1"/>
      <w:numFmt w:val="decimal"/>
      <w:lvlText w:val="%2."/>
      <w:lvlJc w:val="left"/>
      <w:pPr>
        <w:ind w:left="1080" w:hanging="360"/>
      </w:pPr>
      <w:rPr>
        <w:rFonts w:hint="default"/>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35053DB2"/>
    <w:multiLevelType w:val="hybridMultilevel"/>
    <w:tmpl w:val="731469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3228CC"/>
    <w:multiLevelType w:val="hybridMultilevel"/>
    <w:tmpl w:val="9394FDE8"/>
    <w:lvl w:ilvl="0" w:tplc="CDDA9E14">
      <w:start w:val="3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BF03AC"/>
    <w:multiLevelType w:val="hybridMultilevel"/>
    <w:tmpl w:val="14F2F62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3B9F7E97"/>
    <w:multiLevelType w:val="multilevel"/>
    <w:tmpl w:val="9840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827F1F"/>
    <w:multiLevelType w:val="hybridMultilevel"/>
    <w:tmpl w:val="406008E4"/>
    <w:lvl w:ilvl="0" w:tplc="CCDA4196">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58778D"/>
    <w:multiLevelType w:val="hybridMultilevel"/>
    <w:tmpl w:val="45AAFE6E"/>
    <w:lvl w:ilvl="0" w:tplc="CCDA419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97F6180"/>
    <w:multiLevelType w:val="hybridMultilevel"/>
    <w:tmpl w:val="883028F6"/>
    <w:lvl w:ilvl="0" w:tplc="0414000F">
      <w:start w:val="1"/>
      <w:numFmt w:val="decimal"/>
      <w:lvlText w:val="%1."/>
      <w:lvlJc w:val="left"/>
      <w:pPr>
        <w:ind w:left="360" w:hanging="360"/>
      </w:pPr>
      <w:rPr>
        <w:rFonts w:hint="default"/>
      </w:rPr>
    </w:lvl>
    <w:lvl w:ilvl="1" w:tplc="04140017">
      <w:start w:val="1"/>
      <w:numFmt w:val="lowerLetter"/>
      <w:lvlText w:val="%2)"/>
      <w:lvlJc w:val="left"/>
      <w:pPr>
        <w:ind w:left="1080" w:hanging="360"/>
      </w:pPr>
      <w:rPr>
        <w:rFonts w:hint="default"/>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4CA344E5"/>
    <w:multiLevelType w:val="hybridMultilevel"/>
    <w:tmpl w:val="98822DE6"/>
    <w:lvl w:ilvl="0" w:tplc="CCDA4196">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6496539"/>
    <w:multiLevelType w:val="hybridMultilevel"/>
    <w:tmpl w:val="0BF05F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9DC1A71"/>
    <w:multiLevelType w:val="hybridMultilevel"/>
    <w:tmpl w:val="3D148AC8"/>
    <w:lvl w:ilvl="0" w:tplc="CCDA419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B1E4823"/>
    <w:multiLevelType w:val="hybridMultilevel"/>
    <w:tmpl w:val="5B74F6E4"/>
    <w:lvl w:ilvl="0" w:tplc="CCDA4196">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E551F9"/>
    <w:multiLevelType w:val="hybridMultilevel"/>
    <w:tmpl w:val="F968C0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04D3B03"/>
    <w:multiLevelType w:val="hybridMultilevel"/>
    <w:tmpl w:val="5DB2039E"/>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4B130C6"/>
    <w:multiLevelType w:val="hybridMultilevel"/>
    <w:tmpl w:val="6976328E"/>
    <w:lvl w:ilvl="0" w:tplc="89786244">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15:restartNumberingAfterBreak="0">
    <w:nsid w:val="66A63C76"/>
    <w:multiLevelType w:val="hybridMultilevel"/>
    <w:tmpl w:val="691A69D0"/>
    <w:lvl w:ilvl="0" w:tplc="CCDA4196">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70A3790"/>
    <w:multiLevelType w:val="hybridMultilevel"/>
    <w:tmpl w:val="17080E78"/>
    <w:lvl w:ilvl="0" w:tplc="CDDA9E14">
      <w:start w:val="3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B8F1163"/>
    <w:multiLevelType w:val="hybridMultilevel"/>
    <w:tmpl w:val="4A5AD794"/>
    <w:lvl w:ilvl="0" w:tplc="CCDA4196">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C195FFE"/>
    <w:multiLevelType w:val="hybridMultilevel"/>
    <w:tmpl w:val="48DC9E2E"/>
    <w:lvl w:ilvl="0" w:tplc="DCE00020">
      <w:start w:val="1"/>
      <w:numFmt w:val="bullet"/>
      <w:lvlText w:val=""/>
      <w:lvlJc w:val="left"/>
      <w:pPr>
        <w:ind w:left="720" w:hanging="360"/>
      </w:pPr>
      <w:rPr>
        <w:rFonts w:ascii="Symbol" w:hAnsi="Symbol" w:hint="default"/>
      </w:rPr>
    </w:lvl>
    <w:lvl w:ilvl="1" w:tplc="0C124F68">
      <w:start w:val="1"/>
      <w:numFmt w:val="bullet"/>
      <w:lvlText w:val="o"/>
      <w:lvlJc w:val="left"/>
      <w:pPr>
        <w:ind w:left="1440" w:hanging="360"/>
      </w:pPr>
      <w:rPr>
        <w:rFonts w:ascii="Courier New" w:hAnsi="Courier New" w:hint="default"/>
      </w:rPr>
    </w:lvl>
    <w:lvl w:ilvl="2" w:tplc="D752DE68">
      <w:start w:val="1"/>
      <w:numFmt w:val="bullet"/>
      <w:lvlText w:val=""/>
      <w:lvlJc w:val="left"/>
      <w:pPr>
        <w:ind w:left="2160" w:hanging="360"/>
      </w:pPr>
      <w:rPr>
        <w:rFonts w:ascii="Wingdings" w:hAnsi="Wingdings" w:hint="default"/>
      </w:rPr>
    </w:lvl>
    <w:lvl w:ilvl="3" w:tplc="E8745E62">
      <w:start w:val="1"/>
      <w:numFmt w:val="bullet"/>
      <w:lvlText w:val=""/>
      <w:lvlJc w:val="left"/>
      <w:pPr>
        <w:ind w:left="2880" w:hanging="360"/>
      </w:pPr>
      <w:rPr>
        <w:rFonts w:ascii="Symbol" w:hAnsi="Symbol" w:hint="default"/>
      </w:rPr>
    </w:lvl>
    <w:lvl w:ilvl="4" w:tplc="395254D8">
      <w:start w:val="1"/>
      <w:numFmt w:val="bullet"/>
      <w:lvlText w:val="o"/>
      <w:lvlJc w:val="left"/>
      <w:pPr>
        <w:ind w:left="3600" w:hanging="360"/>
      </w:pPr>
      <w:rPr>
        <w:rFonts w:ascii="Courier New" w:hAnsi="Courier New" w:hint="default"/>
      </w:rPr>
    </w:lvl>
    <w:lvl w:ilvl="5" w:tplc="69AED54A">
      <w:start w:val="1"/>
      <w:numFmt w:val="bullet"/>
      <w:lvlText w:val=""/>
      <w:lvlJc w:val="left"/>
      <w:pPr>
        <w:ind w:left="4320" w:hanging="360"/>
      </w:pPr>
      <w:rPr>
        <w:rFonts w:ascii="Wingdings" w:hAnsi="Wingdings" w:hint="default"/>
      </w:rPr>
    </w:lvl>
    <w:lvl w:ilvl="6" w:tplc="FBB01CEC">
      <w:start w:val="1"/>
      <w:numFmt w:val="bullet"/>
      <w:lvlText w:val=""/>
      <w:lvlJc w:val="left"/>
      <w:pPr>
        <w:ind w:left="5040" w:hanging="360"/>
      </w:pPr>
      <w:rPr>
        <w:rFonts w:ascii="Symbol" w:hAnsi="Symbol" w:hint="default"/>
      </w:rPr>
    </w:lvl>
    <w:lvl w:ilvl="7" w:tplc="F0A8ECC0">
      <w:start w:val="1"/>
      <w:numFmt w:val="bullet"/>
      <w:lvlText w:val="o"/>
      <w:lvlJc w:val="left"/>
      <w:pPr>
        <w:ind w:left="5760" w:hanging="360"/>
      </w:pPr>
      <w:rPr>
        <w:rFonts w:ascii="Courier New" w:hAnsi="Courier New" w:hint="default"/>
      </w:rPr>
    </w:lvl>
    <w:lvl w:ilvl="8" w:tplc="1F94CE32">
      <w:start w:val="1"/>
      <w:numFmt w:val="bullet"/>
      <w:lvlText w:val=""/>
      <w:lvlJc w:val="left"/>
      <w:pPr>
        <w:ind w:left="6480" w:hanging="360"/>
      </w:pPr>
      <w:rPr>
        <w:rFonts w:ascii="Wingdings" w:hAnsi="Wingdings" w:hint="default"/>
      </w:rPr>
    </w:lvl>
  </w:abstractNum>
  <w:abstractNum w:abstractNumId="36" w15:restartNumberingAfterBreak="0">
    <w:nsid w:val="6D005B05"/>
    <w:multiLevelType w:val="hybridMultilevel"/>
    <w:tmpl w:val="C0064196"/>
    <w:lvl w:ilvl="0" w:tplc="0414000F">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1657C97"/>
    <w:multiLevelType w:val="hybridMultilevel"/>
    <w:tmpl w:val="260A9B52"/>
    <w:lvl w:ilvl="0" w:tplc="C8DE7A5E">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1D12805"/>
    <w:multiLevelType w:val="hybridMultilevel"/>
    <w:tmpl w:val="1BEEC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3EF6C0E"/>
    <w:multiLevelType w:val="hybridMultilevel"/>
    <w:tmpl w:val="2A543160"/>
    <w:lvl w:ilvl="0" w:tplc="0414000F">
      <w:start w:val="1"/>
      <w:numFmt w:val="decimal"/>
      <w:lvlText w:val="%1."/>
      <w:lvlJc w:val="left"/>
      <w:pPr>
        <w:ind w:left="360" w:hanging="360"/>
      </w:pPr>
      <w:rPr>
        <w:rFonts w:hint="default"/>
      </w:rPr>
    </w:lvl>
    <w:lvl w:ilvl="1" w:tplc="CDDA9E14">
      <w:start w:val="32"/>
      <w:numFmt w:val="bullet"/>
      <w:lvlText w:val="-"/>
      <w:lvlJc w:val="left"/>
      <w:pPr>
        <w:ind w:left="1080" w:hanging="360"/>
      </w:pPr>
      <w:rPr>
        <w:rFonts w:ascii="Times New Roman" w:eastAsia="Times New Roman" w:hAnsi="Times New Roman" w:cs="Times New Roman" w:hint="default"/>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0" w15:restartNumberingAfterBreak="0">
    <w:nsid w:val="798243E7"/>
    <w:multiLevelType w:val="hybridMultilevel"/>
    <w:tmpl w:val="829CFF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93128E"/>
    <w:multiLevelType w:val="hybridMultilevel"/>
    <w:tmpl w:val="5D060A1A"/>
    <w:lvl w:ilvl="0" w:tplc="3D5092CE">
      <w:numFmt w:val="bullet"/>
      <w:lvlText w:val="•"/>
      <w:lvlJc w:val="left"/>
      <w:pPr>
        <w:ind w:left="705" w:hanging="705"/>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464784114">
    <w:abstractNumId w:val="35"/>
  </w:num>
  <w:num w:numId="2" w16cid:durableId="1234202816">
    <w:abstractNumId w:val="8"/>
  </w:num>
  <w:num w:numId="3" w16cid:durableId="2080403154">
    <w:abstractNumId w:val="24"/>
  </w:num>
  <w:num w:numId="4" w16cid:durableId="844713749">
    <w:abstractNumId w:val="7"/>
  </w:num>
  <w:num w:numId="5" w16cid:durableId="482896540">
    <w:abstractNumId w:val="19"/>
  </w:num>
  <w:num w:numId="6" w16cid:durableId="1309826642">
    <w:abstractNumId w:val="33"/>
  </w:num>
  <w:num w:numId="7" w16cid:durableId="1393575044">
    <w:abstractNumId w:val="34"/>
  </w:num>
  <w:num w:numId="8" w16cid:durableId="1011444342">
    <w:abstractNumId w:val="3"/>
  </w:num>
  <w:num w:numId="9" w16cid:durableId="1936546762">
    <w:abstractNumId w:val="25"/>
  </w:num>
  <w:num w:numId="10" w16cid:durableId="891385581">
    <w:abstractNumId w:val="27"/>
  </w:num>
  <w:num w:numId="11" w16cid:durableId="1342899227">
    <w:abstractNumId w:val="23"/>
  </w:num>
  <w:num w:numId="12" w16cid:durableId="734089479">
    <w:abstractNumId w:val="37"/>
  </w:num>
  <w:num w:numId="13" w16cid:durableId="690376325">
    <w:abstractNumId w:val="6"/>
  </w:num>
  <w:num w:numId="14" w16cid:durableId="839735527">
    <w:abstractNumId w:val="16"/>
  </w:num>
  <w:num w:numId="15" w16cid:durableId="1757240864">
    <w:abstractNumId w:val="28"/>
  </w:num>
  <w:num w:numId="16" w16cid:durableId="1217090238">
    <w:abstractNumId w:val="15"/>
  </w:num>
  <w:num w:numId="17" w16cid:durableId="697775300">
    <w:abstractNumId w:val="22"/>
  </w:num>
  <w:num w:numId="18" w16cid:durableId="48303974">
    <w:abstractNumId w:val="32"/>
  </w:num>
  <w:num w:numId="19" w16cid:durableId="62340955">
    <w:abstractNumId w:val="17"/>
  </w:num>
  <w:num w:numId="20" w16cid:durableId="996306914">
    <w:abstractNumId w:val="13"/>
  </w:num>
  <w:num w:numId="21" w16cid:durableId="187179264">
    <w:abstractNumId w:val="4"/>
  </w:num>
  <w:num w:numId="22" w16cid:durableId="2104690810">
    <w:abstractNumId w:val="12"/>
  </w:num>
  <w:num w:numId="23" w16cid:durableId="1251935355">
    <w:abstractNumId w:val="31"/>
  </w:num>
  <w:num w:numId="24" w16cid:durableId="94064070">
    <w:abstractNumId w:val="39"/>
  </w:num>
  <w:num w:numId="25" w16cid:durableId="1841505543">
    <w:abstractNumId w:val="14"/>
  </w:num>
  <w:num w:numId="26" w16cid:durableId="924262610">
    <w:abstractNumId w:val="29"/>
  </w:num>
  <w:num w:numId="27" w16cid:durableId="206575882">
    <w:abstractNumId w:val="9"/>
  </w:num>
  <w:num w:numId="28" w16cid:durableId="881399888">
    <w:abstractNumId w:val="2"/>
  </w:num>
  <w:num w:numId="29" w16cid:durableId="2078235675">
    <w:abstractNumId w:val="40"/>
  </w:num>
  <w:num w:numId="30" w16cid:durableId="204874963">
    <w:abstractNumId w:val="41"/>
  </w:num>
  <w:num w:numId="31" w16cid:durableId="669144085">
    <w:abstractNumId w:val="30"/>
  </w:num>
  <w:num w:numId="32" w16cid:durableId="1577082343">
    <w:abstractNumId w:val="21"/>
  </w:num>
  <w:num w:numId="33" w16cid:durableId="1732147717">
    <w:abstractNumId w:val="38"/>
  </w:num>
  <w:num w:numId="34" w16cid:durableId="1544902328">
    <w:abstractNumId w:val="0"/>
  </w:num>
  <w:num w:numId="35" w16cid:durableId="641736123">
    <w:abstractNumId w:val="26"/>
  </w:num>
  <w:num w:numId="36" w16cid:durableId="520166540">
    <w:abstractNumId w:val="1"/>
  </w:num>
  <w:num w:numId="37" w16cid:durableId="704719982">
    <w:abstractNumId w:val="18"/>
  </w:num>
  <w:num w:numId="38" w16cid:durableId="1926766626">
    <w:abstractNumId w:val="0"/>
  </w:num>
  <w:num w:numId="39" w16cid:durableId="1476526814">
    <w:abstractNumId w:val="10"/>
  </w:num>
  <w:num w:numId="40" w16cid:durableId="1054279694">
    <w:abstractNumId w:val="11"/>
  </w:num>
  <w:num w:numId="41" w16cid:durableId="532574811">
    <w:abstractNumId w:val="0"/>
  </w:num>
  <w:num w:numId="42" w16cid:durableId="1057704969">
    <w:abstractNumId w:val="20"/>
  </w:num>
  <w:num w:numId="43" w16cid:durableId="1203634801">
    <w:abstractNumId w:val="36"/>
  </w:num>
  <w:num w:numId="44" w16cid:durableId="120529096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54"/>
    <w:rsid w:val="000040BB"/>
    <w:rsid w:val="000165A8"/>
    <w:rsid w:val="00020299"/>
    <w:rsid w:val="00021160"/>
    <w:rsid w:val="00022C86"/>
    <w:rsid w:val="00022D10"/>
    <w:rsid w:val="00027C3D"/>
    <w:rsid w:val="00030255"/>
    <w:rsid w:val="00031CB6"/>
    <w:rsid w:val="00031EC6"/>
    <w:rsid w:val="00033353"/>
    <w:rsid w:val="000338F5"/>
    <w:rsid w:val="00036E61"/>
    <w:rsid w:val="0003772B"/>
    <w:rsid w:val="000403D8"/>
    <w:rsid w:val="0004120A"/>
    <w:rsid w:val="00041ABF"/>
    <w:rsid w:val="000433FF"/>
    <w:rsid w:val="00045FEC"/>
    <w:rsid w:val="000462EF"/>
    <w:rsid w:val="00050659"/>
    <w:rsid w:val="00052BB0"/>
    <w:rsid w:val="00053F93"/>
    <w:rsid w:val="00063EB4"/>
    <w:rsid w:val="0007455F"/>
    <w:rsid w:val="00074DA1"/>
    <w:rsid w:val="00077432"/>
    <w:rsid w:val="00077F9E"/>
    <w:rsid w:val="000815A2"/>
    <w:rsid w:val="00081998"/>
    <w:rsid w:val="00084F65"/>
    <w:rsid w:val="00087199"/>
    <w:rsid w:val="0009011D"/>
    <w:rsid w:val="000938D3"/>
    <w:rsid w:val="00093E88"/>
    <w:rsid w:val="000940FD"/>
    <w:rsid w:val="000A365C"/>
    <w:rsid w:val="000A3DCE"/>
    <w:rsid w:val="000A5D6A"/>
    <w:rsid w:val="000B0E6A"/>
    <w:rsid w:val="000B4B03"/>
    <w:rsid w:val="000B5E13"/>
    <w:rsid w:val="000B64AB"/>
    <w:rsid w:val="000B71E9"/>
    <w:rsid w:val="000B79AE"/>
    <w:rsid w:val="000C195B"/>
    <w:rsid w:val="000C1B99"/>
    <w:rsid w:val="000C2916"/>
    <w:rsid w:val="000C361F"/>
    <w:rsid w:val="000C428D"/>
    <w:rsid w:val="000C4C15"/>
    <w:rsid w:val="000D128F"/>
    <w:rsid w:val="000F066B"/>
    <w:rsid w:val="000F3B49"/>
    <w:rsid w:val="00101DAB"/>
    <w:rsid w:val="0010721F"/>
    <w:rsid w:val="001101E9"/>
    <w:rsid w:val="00110F3B"/>
    <w:rsid w:val="001126BE"/>
    <w:rsid w:val="00112AC5"/>
    <w:rsid w:val="00112AFC"/>
    <w:rsid w:val="0011372E"/>
    <w:rsid w:val="001203DB"/>
    <w:rsid w:val="00134854"/>
    <w:rsid w:val="00135C40"/>
    <w:rsid w:val="00136963"/>
    <w:rsid w:val="00136DDB"/>
    <w:rsid w:val="00141E4E"/>
    <w:rsid w:val="00142042"/>
    <w:rsid w:val="0015177D"/>
    <w:rsid w:val="001529D6"/>
    <w:rsid w:val="00160167"/>
    <w:rsid w:val="001608C8"/>
    <w:rsid w:val="00160B29"/>
    <w:rsid w:val="00163F75"/>
    <w:rsid w:val="001703CB"/>
    <w:rsid w:val="0017250D"/>
    <w:rsid w:val="00175072"/>
    <w:rsid w:val="0017550B"/>
    <w:rsid w:val="00175C04"/>
    <w:rsid w:val="00184630"/>
    <w:rsid w:val="00185481"/>
    <w:rsid w:val="001856FC"/>
    <w:rsid w:val="00187B8D"/>
    <w:rsid w:val="00191852"/>
    <w:rsid w:val="00194F5B"/>
    <w:rsid w:val="0019569F"/>
    <w:rsid w:val="001966A1"/>
    <w:rsid w:val="001A141C"/>
    <w:rsid w:val="001A2322"/>
    <w:rsid w:val="001A58BE"/>
    <w:rsid w:val="001B1590"/>
    <w:rsid w:val="001B3717"/>
    <w:rsid w:val="001B7228"/>
    <w:rsid w:val="001B7DE0"/>
    <w:rsid w:val="001C107B"/>
    <w:rsid w:val="001C1304"/>
    <w:rsid w:val="001C1FEB"/>
    <w:rsid w:val="001C4745"/>
    <w:rsid w:val="001C7CBC"/>
    <w:rsid w:val="001D518F"/>
    <w:rsid w:val="001D6634"/>
    <w:rsid w:val="001D6E1E"/>
    <w:rsid w:val="001E1473"/>
    <w:rsid w:val="001E56A2"/>
    <w:rsid w:val="001F3098"/>
    <w:rsid w:val="001F5C4F"/>
    <w:rsid w:val="001F6EBA"/>
    <w:rsid w:val="0020052E"/>
    <w:rsid w:val="00204AE8"/>
    <w:rsid w:val="00206463"/>
    <w:rsid w:val="00211AA8"/>
    <w:rsid w:val="002124E0"/>
    <w:rsid w:val="00216C46"/>
    <w:rsid w:val="00220A41"/>
    <w:rsid w:val="00222A73"/>
    <w:rsid w:val="0022326E"/>
    <w:rsid w:val="00225E94"/>
    <w:rsid w:val="00226A34"/>
    <w:rsid w:val="00227F6F"/>
    <w:rsid w:val="00235562"/>
    <w:rsid w:val="002418DC"/>
    <w:rsid w:val="00245C61"/>
    <w:rsid w:val="0024729C"/>
    <w:rsid w:val="0024787A"/>
    <w:rsid w:val="00247884"/>
    <w:rsid w:val="00250BD3"/>
    <w:rsid w:val="00257DAF"/>
    <w:rsid w:val="00261F54"/>
    <w:rsid w:val="002635FB"/>
    <w:rsid w:val="0027157C"/>
    <w:rsid w:val="00271969"/>
    <w:rsid w:val="00273195"/>
    <w:rsid w:val="00276592"/>
    <w:rsid w:val="00277D5C"/>
    <w:rsid w:val="002808B8"/>
    <w:rsid w:val="002876E8"/>
    <w:rsid w:val="00291C66"/>
    <w:rsid w:val="002926FD"/>
    <w:rsid w:val="00292FE0"/>
    <w:rsid w:val="00293357"/>
    <w:rsid w:val="00296090"/>
    <w:rsid w:val="00297DD7"/>
    <w:rsid w:val="002A101C"/>
    <w:rsid w:val="002A6008"/>
    <w:rsid w:val="002A66B2"/>
    <w:rsid w:val="002A6788"/>
    <w:rsid w:val="002B0E61"/>
    <w:rsid w:val="002B246B"/>
    <w:rsid w:val="002B4585"/>
    <w:rsid w:val="002C5D4B"/>
    <w:rsid w:val="002C7C4A"/>
    <w:rsid w:val="002D0DC0"/>
    <w:rsid w:val="002D1AA5"/>
    <w:rsid w:val="002D38E8"/>
    <w:rsid w:val="002D501E"/>
    <w:rsid w:val="002E03BF"/>
    <w:rsid w:val="002E6466"/>
    <w:rsid w:val="002F2B24"/>
    <w:rsid w:val="002F2D67"/>
    <w:rsid w:val="002F2E9A"/>
    <w:rsid w:val="002F2EA4"/>
    <w:rsid w:val="002F43DD"/>
    <w:rsid w:val="002F5122"/>
    <w:rsid w:val="002F675A"/>
    <w:rsid w:val="002F745B"/>
    <w:rsid w:val="002F782A"/>
    <w:rsid w:val="00300A9A"/>
    <w:rsid w:val="00304A67"/>
    <w:rsid w:val="00306466"/>
    <w:rsid w:val="00310982"/>
    <w:rsid w:val="00311084"/>
    <w:rsid w:val="003124A9"/>
    <w:rsid w:val="0031289A"/>
    <w:rsid w:val="00313EE2"/>
    <w:rsid w:val="00316033"/>
    <w:rsid w:val="003205A6"/>
    <w:rsid w:val="00323197"/>
    <w:rsid w:val="00323687"/>
    <w:rsid w:val="00325494"/>
    <w:rsid w:val="00331F18"/>
    <w:rsid w:val="00334035"/>
    <w:rsid w:val="0033503D"/>
    <w:rsid w:val="00335AB4"/>
    <w:rsid w:val="00341B8A"/>
    <w:rsid w:val="00345507"/>
    <w:rsid w:val="00346939"/>
    <w:rsid w:val="00346EC9"/>
    <w:rsid w:val="00351343"/>
    <w:rsid w:val="00351556"/>
    <w:rsid w:val="00351E1C"/>
    <w:rsid w:val="0035263A"/>
    <w:rsid w:val="00364897"/>
    <w:rsid w:val="00367609"/>
    <w:rsid w:val="003701BB"/>
    <w:rsid w:val="00371FC7"/>
    <w:rsid w:val="00372131"/>
    <w:rsid w:val="00372941"/>
    <w:rsid w:val="00380C89"/>
    <w:rsid w:val="003819F2"/>
    <w:rsid w:val="00383AC7"/>
    <w:rsid w:val="00384A12"/>
    <w:rsid w:val="00384FFD"/>
    <w:rsid w:val="003867C1"/>
    <w:rsid w:val="00387055"/>
    <w:rsid w:val="00387FEA"/>
    <w:rsid w:val="00390A17"/>
    <w:rsid w:val="0039345F"/>
    <w:rsid w:val="00396281"/>
    <w:rsid w:val="003A0546"/>
    <w:rsid w:val="003A316C"/>
    <w:rsid w:val="003A3DE9"/>
    <w:rsid w:val="003A6A1B"/>
    <w:rsid w:val="003A77D4"/>
    <w:rsid w:val="003A79CD"/>
    <w:rsid w:val="003B3E65"/>
    <w:rsid w:val="003B46D1"/>
    <w:rsid w:val="003B6129"/>
    <w:rsid w:val="003B76BB"/>
    <w:rsid w:val="003C0FF2"/>
    <w:rsid w:val="003C1C3F"/>
    <w:rsid w:val="003C63C6"/>
    <w:rsid w:val="003D0B6E"/>
    <w:rsid w:val="003D0CE5"/>
    <w:rsid w:val="003D12AE"/>
    <w:rsid w:val="003D346B"/>
    <w:rsid w:val="003D4223"/>
    <w:rsid w:val="003D621B"/>
    <w:rsid w:val="003D6920"/>
    <w:rsid w:val="003E10FF"/>
    <w:rsid w:val="003E4E72"/>
    <w:rsid w:val="003E6B00"/>
    <w:rsid w:val="003E7C15"/>
    <w:rsid w:val="003F12F1"/>
    <w:rsid w:val="003F30DA"/>
    <w:rsid w:val="003F3926"/>
    <w:rsid w:val="003F554F"/>
    <w:rsid w:val="003F6436"/>
    <w:rsid w:val="00403EF2"/>
    <w:rsid w:val="00404990"/>
    <w:rsid w:val="00404C58"/>
    <w:rsid w:val="004062A8"/>
    <w:rsid w:val="00411EE3"/>
    <w:rsid w:val="00413818"/>
    <w:rsid w:val="00414CD1"/>
    <w:rsid w:val="00415047"/>
    <w:rsid w:val="004234BA"/>
    <w:rsid w:val="00424FF1"/>
    <w:rsid w:val="00425440"/>
    <w:rsid w:val="00425FDD"/>
    <w:rsid w:val="004312BD"/>
    <w:rsid w:val="00435569"/>
    <w:rsid w:val="004378A5"/>
    <w:rsid w:val="00437DE7"/>
    <w:rsid w:val="00441BF3"/>
    <w:rsid w:val="00443957"/>
    <w:rsid w:val="0044424F"/>
    <w:rsid w:val="004443AE"/>
    <w:rsid w:val="00451CC5"/>
    <w:rsid w:val="00451DBA"/>
    <w:rsid w:val="00451F2E"/>
    <w:rsid w:val="00452456"/>
    <w:rsid w:val="00456354"/>
    <w:rsid w:val="0045644E"/>
    <w:rsid w:val="0045721D"/>
    <w:rsid w:val="004577B1"/>
    <w:rsid w:val="00461198"/>
    <w:rsid w:val="00461A45"/>
    <w:rsid w:val="00461CBF"/>
    <w:rsid w:val="00467113"/>
    <w:rsid w:val="004679AB"/>
    <w:rsid w:val="0047059B"/>
    <w:rsid w:val="00470F33"/>
    <w:rsid w:val="00470FB5"/>
    <w:rsid w:val="0047379E"/>
    <w:rsid w:val="00475E7E"/>
    <w:rsid w:val="0048191E"/>
    <w:rsid w:val="00482802"/>
    <w:rsid w:val="0048400E"/>
    <w:rsid w:val="00484AA8"/>
    <w:rsid w:val="00490493"/>
    <w:rsid w:val="004915FF"/>
    <w:rsid w:val="00492E99"/>
    <w:rsid w:val="004971F4"/>
    <w:rsid w:val="004A0D44"/>
    <w:rsid w:val="004A26F4"/>
    <w:rsid w:val="004A3C41"/>
    <w:rsid w:val="004A5521"/>
    <w:rsid w:val="004B3155"/>
    <w:rsid w:val="004B5C2D"/>
    <w:rsid w:val="004B7074"/>
    <w:rsid w:val="004C26A5"/>
    <w:rsid w:val="004C336F"/>
    <w:rsid w:val="004C33CB"/>
    <w:rsid w:val="004C62E1"/>
    <w:rsid w:val="004D4085"/>
    <w:rsid w:val="004D43CB"/>
    <w:rsid w:val="004D75E3"/>
    <w:rsid w:val="004D76CD"/>
    <w:rsid w:val="004E1702"/>
    <w:rsid w:val="004F02A9"/>
    <w:rsid w:val="004F06DB"/>
    <w:rsid w:val="004F4841"/>
    <w:rsid w:val="004F5492"/>
    <w:rsid w:val="00502D35"/>
    <w:rsid w:val="005058F2"/>
    <w:rsid w:val="00506372"/>
    <w:rsid w:val="00506770"/>
    <w:rsid w:val="00515A6D"/>
    <w:rsid w:val="00516055"/>
    <w:rsid w:val="005233A2"/>
    <w:rsid w:val="00524801"/>
    <w:rsid w:val="00525B22"/>
    <w:rsid w:val="00526D98"/>
    <w:rsid w:val="00527E33"/>
    <w:rsid w:val="0053037E"/>
    <w:rsid w:val="00530549"/>
    <w:rsid w:val="00530B2F"/>
    <w:rsid w:val="00534C24"/>
    <w:rsid w:val="00535F54"/>
    <w:rsid w:val="005366ED"/>
    <w:rsid w:val="00540955"/>
    <w:rsid w:val="00543E27"/>
    <w:rsid w:val="00543E31"/>
    <w:rsid w:val="0054402C"/>
    <w:rsid w:val="00544368"/>
    <w:rsid w:val="005444CF"/>
    <w:rsid w:val="00545C06"/>
    <w:rsid w:val="00552144"/>
    <w:rsid w:val="00554E70"/>
    <w:rsid w:val="005612C5"/>
    <w:rsid w:val="0056354A"/>
    <w:rsid w:val="00564B24"/>
    <w:rsid w:val="00567903"/>
    <w:rsid w:val="00567B1B"/>
    <w:rsid w:val="005728C6"/>
    <w:rsid w:val="005736B8"/>
    <w:rsid w:val="00577184"/>
    <w:rsid w:val="0057760E"/>
    <w:rsid w:val="0058107E"/>
    <w:rsid w:val="0058222F"/>
    <w:rsid w:val="00583F2E"/>
    <w:rsid w:val="00585A09"/>
    <w:rsid w:val="00585A8B"/>
    <w:rsid w:val="005873AB"/>
    <w:rsid w:val="00592E40"/>
    <w:rsid w:val="00595647"/>
    <w:rsid w:val="005956FA"/>
    <w:rsid w:val="00597710"/>
    <w:rsid w:val="005A21C3"/>
    <w:rsid w:val="005A2E41"/>
    <w:rsid w:val="005A41F2"/>
    <w:rsid w:val="005A5428"/>
    <w:rsid w:val="005A7264"/>
    <w:rsid w:val="005A7392"/>
    <w:rsid w:val="005B0A63"/>
    <w:rsid w:val="005B2556"/>
    <w:rsid w:val="005B4460"/>
    <w:rsid w:val="005B4C53"/>
    <w:rsid w:val="005B594C"/>
    <w:rsid w:val="005C01EC"/>
    <w:rsid w:val="005C1050"/>
    <w:rsid w:val="005C3F67"/>
    <w:rsid w:val="005C5DFA"/>
    <w:rsid w:val="005D05D0"/>
    <w:rsid w:val="005D275A"/>
    <w:rsid w:val="005D395B"/>
    <w:rsid w:val="005D42F0"/>
    <w:rsid w:val="005D6504"/>
    <w:rsid w:val="005E1DFD"/>
    <w:rsid w:val="005E578A"/>
    <w:rsid w:val="005E636A"/>
    <w:rsid w:val="005E6A43"/>
    <w:rsid w:val="005F0350"/>
    <w:rsid w:val="005F0D91"/>
    <w:rsid w:val="005F2806"/>
    <w:rsid w:val="005F44F4"/>
    <w:rsid w:val="005F4637"/>
    <w:rsid w:val="005F5B82"/>
    <w:rsid w:val="005F5EE8"/>
    <w:rsid w:val="00600258"/>
    <w:rsid w:val="00600D32"/>
    <w:rsid w:val="00602415"/>
    <w:rsid w:val="00603427"/>
    <w:rsid w:val="0061062F"/>
    <w:rsid w:val="00610B55"/>
    <w:rsid w:val="00612757"/>
    <w:rsid w:val="0061431C"/>
    <w:rsid w:val="00616501"/>
    <w:rsid w:val="006212C9"/>
    <w:rsid w:val="006242EF"/>
    <w:rsid w:val="006263F4"/>
    <w:rsid w:val="0062640A"/>
    <w:rsid w:val="00631A9E"/>
    <w:rsid w:val="006363FF"/>
    <w:rsid w:val="0063747A"/>
    <w:rsid w:val="0063781B"/>
    <w:rsid w:val="00637A27"/>
    <w:rsid w:val="0064151E"/>
    <w:rsid w:val="0064772C"/>
    <w:rsid w:val="00650231"/>
    <w:rsid w:val="006523F4"/>
    <w:rsid w:val="006538C2"/>
    <w:rsid w:val="006617E5"/>
    <w:rsid w:val="00662217"/>
    <w:rsid w:val="006625EB"/>
    <w:rsid w:val="00666095"/>
    <w:rsid w:val="00671006"/>
    <w:rsid w:val="006721DA"/>
    <w:rsid w:val="00683413"/>
    <w:rsid w:val="00687ECF"/>
    <w:rsid w:val="00693E12"/>
    <w:rsid w:val="00695C2A"/>
    <w:rsid w:val="00697BDF"/>
    <w:rsid w:val="006A0689"/>
    <w:rsid w:val="006A10CF"/>
    <w:rsid w:val="006B0578"/>
    <w:rsid w:val="006B0BA4"/>
    <w:rsid w:val="006B0CA1"/>
    <w:rsid w:val="006B1AFD"/>
    <w:rsid w:val="006B4E76"/>
    <w:rsid w:val="006B58B1"/>
    <w:rsid w:val="006C03A6"/>
    <w:rsid w:val="006D2B0E"/>
    <w:rsid w:val="006D4116"/>
    <w:rsid w:val="006E1019"/>
    <w:rsid w:val="006E1589"/>
    <w:rsid w:val="006E68FF"/>
    <w:rsid w:val="006F0C93"/>
    <w:rsid w:val="006F1B08"/>
    <w:rsid w:val="006F52F0"/>
    <w:rsid w:val="006F70AC"/>
    <w:rsid w:val="00700BCC"/>
    <w:rsid w:val="00703204"/>
    <w:rsid w:val="00703F22"/>
    <w:rsid w:val="00704FBB"/>
    <w:rsid w:val="00706A19"/>
    <w:rsid w:val="00707481"/>
    <w:rsid w:val="007078D6"/>
    <w:rsid w:val="00711735"/>
    <w:rsid w:val="00712259"/>
    <w:rsid w:val="00713652"/>
    <w:rsid w:val="00720406"/>
    <w:rsid w:val="00720BE3"/>
    <w:rsid w:val="007245D4"/>
    <w:rsid w:val="00726AEE"/>
    <w:rsid w:val="00730777"/>
    <w:rsid w:val="00731465"/>
    <w:rsid w:val="00736D13"/>
    <w:rsid w:val="00744438"/>
    <w:rsid w:val="007510C7"/>
    <w:rsid w:val="007513FC"/>
    <w:rsid w:val="00751988"/>
    <w:rsid w:val="00752B7B"/>
    <w:rsid w:val="0075419B"/>
    <w:rsid w:val="00756C24"/>
    <w:rsid w:val="00760F2E"/>
    <w:rsid w:val="007615A7"/>
    <w:rsid w:val="0076461D"/>
    <w:rsid w:val="00770DBD"/>
    <w:rsid w:val="00771E0C"/>
    <w:rsid w:val="007723B1"/>
    <w:rsid w:val="00772AE1"/>
    <w:rsid w:val="007748F4"/>
    <w:rsid w:val="00774F6F"/>
    <w:rsid w:val="00775E56"/>
    <w:rsid w:val="007760CC"/>
    <w:rsid w:val="00776B46"/>
    <w:rsid w:val="00780AA9"/>
    <w:rsid w:val="00781974"/>
    <w:rsid w:val="00781D02"/>
    <w:rsid w:val="007835B6"/>
    <w:rsid w:val="00790779"/>
    <w:rsid w:val="00790E02"/>
    <w:rsid w:val="007917B7"/>
    <w:rsid w:val="00791F79"/>
    <w:rsid w:val="0079772C"/>
    <w:rsid w:val="00797FEB"/>
    <w:rsid w:val="007B4B00"/>
    <w:rsid w:val="007B5AB3"/>
    <w:rsid w:val="007B5ACA"/>
    <w:rsid w:val="007C1F10"/>
    <w:rsid w:val="007C2092"/>
    <w:rsid w:val="007C4C7A"/>
    <w:rsid w:val="007C6D59"/>
    <w:rsid w:val="007C7788"/>
    <w:rsid w:val="007D096D"/>
    <w:rsid w:val="007D0C9F"/>
    <w:rsid w:val="007D2A65"/>
    <w:rsid w:val="007D2D9A"/>
    <w:rsid w:val="007E5464"/>
    <w:rsid w:val="007E60A4"/>
    <w:rsid w:val="007E6246"/>
    <w:rsid w:val="007E6D51"/>
    <w:rsid w:val="007F1D47"/>
    <w:rsid w:val="007F3A90"/>
    <w:rsid w:val="007F5CFC"/>
    <w:rsid w:val="00802335"/>
    <w:rsid w:val="00804CE8"/>
    <w:rsid w:val="00805F55"/>
    <w:rsid w:val="00806479"/>
    <w:rsid w:val="0080719C"/>
    <w:rsid w:val="00807C0B"/>
    <w:rsid w:val="00807C0D"/>
    <w:rsid w:val="0081503E"/>
    <w:rsid w:val="00815BEA"/>
    <w:rsid w:val="0081780F"/>
    <w:rsid w:val="0082294C"/>
    <w:rsid w:val="00823908"/>
    <w:rsid w:val="0082576C"/>
    <w:rsid w:val="00825EE2"/>
    <w:rsid w:val="00827036"/>
    <w:rsid w:val="008311A6"/>
    <w:rsid w:val="00833548"/>
    <w:rsid w:val="00834B7C"/>
    <w:rsid w:val="008364EF"/>
    <w:rsid w:val="00841556"/>
    <w:rsid w:val="00841910"/>
    <w:rsid w:val="00845998"/>
    <w:rsid w:val="00852701"/>
    <w:rsid w:val="008579D7"/>
    <w:rsid w:val="008605E5"/>
    <w:rsid w:val="0086106E"/>
    <w:rsid w:val="0086324D"/>
    <w:rsid w:val="008652CB"/>
    <w:rsid w:val="008734CD"/>
    <w:rsid w:val="008735A6"/>
    <w:rsid w:val="00873D4E"/>
    <w:rsid w:val="00875BBC"/>
    <w:rsid w:val="00875DE9"/>
    <w:rsid w:val="008775EF"/>
    <w:rsid w:val="00877D37"/>
    <w:rsid w:val="008822E1"/>
    <w:rsid w:val="00884343"/>
    <w:rsid w:val="00886FC6"/>
    <w:rsid w:val="00892D31"/>
    <w:rsid w:val="00895313"/>
    <w:rsid w:val="00895C10"/>
    <w:rsid w:val="008A71E0"/>
    <w:rsid w:val="008A7A74"/>
    <w:rsid w:val="008B107A"/>
    <w:rsid w:val="008B15E5"/>
    <w:rsid w:val="008B2DA7"/>
    <w:rsid w:val="008B4A0F"/>
    <w:rsid w:val="008B4A87"/>
    <w:rsid w:val="008B531B"/>
    <w:rsid w:val="008B53F4"/>
    <w:rsid w:val="008B55E4"/>
    <w:rsid w:val="008B5A9C"/>
    <w:rsid w:val="008B60EF"/>
    <w:rsid w:val="008C09F6"/>
    <w:rsid w:val="008C3853"/>
    <w:rsid w:val="008C475A"/>
    <w:rsid w:val="008D0398"/>
    <w:rsid w:val="008D11A5"/>
    <w:rsid w:val="008D2ED8"/>
    <w:rsid w:val="008D6E42"/>
    <w:rsid w:val="008E000F"/>
    <w:rsid w:val="008E0BD1"/>
    <w:rsid w:val="008E1188"/>
    <w:rsid w:val="008E1EB5"/>
    <w:rsid w:val="008F2376"/>
    <w:rsid w:val="008F51FE"/>
    <w:rsid w:val="0090198B"/>
    <w:rsid w:val="00901FD3"/>
    <w:rsid w:val="0090535C"/>
    <w:rsid w:val="009058BC"/>
    <w:rsid w:val="00905FB0"/>
    <w:rsid w:val="00911262"/>
    <w:rsid w:val="00911547"/>
    <w:rsid w:val="0092235D"/>
    <w:rsid w:val="00931C11"/>
    <w:rsid w:val="00942DAA"/>
    <w:rsid w:val="00943505"/>
    <w:rsid w:val="00950AE3"/>
    <w:rsid w:val="00952F36"/>
    <w:rsid w:val="0095515A"/>
    <w:rsid w:val="00957D90"/>
    <w:rsid w:val="00960FA1"/>
    <w:rsid w:val="009617DF"/>
    <w:rsid w:val="00962A78"/>
    <w:rsid w:val="00965F2C"/>
    <w:rsid w:val="00966131"/>
    <w:rsid w:val="00967742"/>
    <w:rsid w:val="00967F61"/>
    <w:rsid w:val="00972A47"/>
    <w:rsid w:val="009739BA"/>
    <w:rsid w:val="0097422D"/>
    <w:rsid w:val="0097584A"/>
    <w:rsid w:val="00977C80"/>
    <w:rsid w:val="00983B2E"/>
    <w:rsid w:val="009852E3"/>
    <w:rsid w:val="00991119"/>
    <w:rsid w:val="00994034"/>
    <w:rsid w:val="00995790"/>
    <w:rsid w:val="009969FE"/>
    <w:rsid w:val="00997BC8"/>
    <w:rsid w:val="009A0C80"/>
    <w:rsid w:val="009A1D4C"/>
    <w:rsid w:val="009A4D77"/>
    <w:rsid w:val="009A7470"/>
    <w:rsid w:val="009B0343"/>
    <w:rsid w:val="009B4B81"/>
    <w:rsid w:val="009B6D4A"/>
    <w:rsid w:val="009C0D42"/>
    <w:rsid w:val="009C3FAA"/>
    <w:rsid w:val="009C4CF5"/>
    <w:rsid w:val="009D0BF4"/>
    <w:rsid w:val="009D17D4"/>
    <w:rsid w:val="009D377B"/>
    <w:rsid w:val="009D3F5C"/>
    <w:rsid w:val="009D65FA"/>
    <w:rsid w:val="009E3717"/>
    <w:rsid w:val="009E7709"/>
    <w:rsid w:val="009F2300"/>
    <w:rsid w:val="009F5309"/>
    <w:rsid w:val="009F5F55"/>
    <w:rsid w:val="00A0109C"/>
    <w:rsid w:val="00A12ACD"/>
    <w:rsid w:val="00A1432A"/>
    <w:rsid w:val="00A168A3"/>
    <w:rsid w:val="00A17755"/>
    <w:rsid w:val="00A24306"/>
    <w:rsid w:val="00A27B19"/>
    <w:rsid w:val="00A33AB1"/>
    <w:rsid w:val="00A36455"/>
    <w:rsid w:val="00A36639"/>
    <w:rsid w:val="00A36AA0"/>
    <w:rsid w:val="00A40324"/>
    <w:rsid w:val="00A40A89"/>
    <w:rsid w:val="00A452C0"/>
    <w:rsid w:val="00A54BF1"/>
    <w:rsid w:val="00A54C7E"/>
    <w:rsid w:val="00A56C7D"/>
    <w:rsid w:val="00A6065C"/>
    <w:rsid w:val="00A614A7"/>
    <w:rsid w:val="00A670E4"/>
    <w:rsid w:val="00A7099D"/>
    <w:rsid w:val="00A70BE7"/>
    <w:rsid w:val="00A7215E"/>
    <w:rsid w:val="00A76118"/>
    <w:rsid w:val="00A772A3"/>
    <w:rsid w:val="00A805AF"/>
    <w:rsid w:val="00A81319"/>
    <w:rsid w:val="00A8253E"/>
    <w:rsid w:val="00A854F6"/>
    <w:rsid w:val="00A85FCD"/>
    <w:rsid w:val="00A867C1"/>
    <w:rsid w:val="00A8745C"/>
    <w:rsid w:val="00A906B7"/>
    <w:rsid w:val="00A91BBD"/>
    <w:rsid w:val="00A95FF4"/>
    <w:rsid w:val="00A962AB"/>
    <w:rsid w:val="00AA08B8"/>
    <w:rsid w:val="00AA2E1F"/>
    <w:rsid w:val="00AA3325"/>
    <w:rsid w:val="00AA3E50"/>
    <w:rsid w:val="00AA4197"/>
    <w:rsid w:val="00AA49A4"/>
    <w:rsid w:val="00AA6B73"/>
    <w:rsid w:val="00AA7601"/>
    <w:rsid w:val="00AA78DB"/>
    <w:rsid w:val="00AB029B"/>
    <w:rsid w:val="00AB2178"/>
    <w:rsid w:val="00AB21E9"/>
    <w:rsid w:val="00AB227D"/>
    <w:rsid w:val="00AB3C5F"/>
    <w:rsid w:val="00AB4656"/>
    <w:rsid w:val="00AC1D9D"/>
    <w:rsid w:val="00AC6B49"/>
    <w:rsid w:val="00AE0F55"/>
    <w:rsid w:val="00AE1171"/>
    <w:rsid w:val="00AE339D"/>
    <w:rsid w:val="00AE4E4B"/>
    <w:rsid w:val="00AE7AF8"/>
    <w:rsid w:val="00AF2795"/>
    <w:rsid w:val="00AF2D99"/>
    <w:rsid w:val="00AF3365"/>
    <w:rsid w:val="00AF35FE"/>
    <w:rsid w:val="00AF41E7"/>
    <w:rsid w:val="00B01D77"/>
    <w:rsid w:val="00B03547"/>
    <w:rsid w:val="00B057FF"/>
    <w:rsid w:val="00B10792"/>
    <w:rsid w:val="00B109D9"/>
    <w:rsid w:val="00B12672"/>
    <w:rsid w:val="00B14F29"/>
    <w:rsid w:val="00B1790B"/>
    <w:rsid w:val="00B30F65"/>
    <w:rsid w:val="00B35E3C"/>
    <w:rsid w:val="00B40EEB"/>
    <w:rsid w:val="00B4138B"/>
    <w:rsid w:val="00B4507B"/>
    <w:rsid w:val="00B515DE"/>
    <w:rsid w:val="00B524FC"/>
    <w:rsid w:val="00B5382D"/>
    <w:rsid w:val="00B578F6"/>
    <w:rsid w:val="00B602B0"/>
    <w:rsid w:val="00B61325"/>
    <w:rsid w:val="00B63A91"/>
    <w:rsid w:val="00B65D96"/>
    <w:rsid w:val="00B71A9E"/>
    <w:rsid w:val="00B73AE6"/>
    <w:rsid w:val="00B7429E"/>
    <w:rsid w:val="00B7A90E"/>
    <w:rsid w:val="00B81B7D"/>
    <w:rsid w:val="00B85087"/>
    <w:rsid w:val="00B86645"/>
    <w:rsid w:val="00B87E07"/>
    <w:rsid w:val="00B91E91"/>
    <w:rsid w:val="00B923A4"/>
    <w:rsid w:val="00B94726"/>
    <w:rsid w:val="00B94E2F"/>
    <w:rsid w:val="00B94EF0"/>
    <w:rsid w:val="00B96B85"/>
    <w:rsid w:val="00BA77C6"/>
    <w:rsid w:val="00BA7F2A"/>
    <w:rsid w:val="00BB360C"/>
    <w:rsid w:val="00BB416E"/>
    <w:rsid w:val="00BB48AB"/>
    <w:rsid w:val="00BB5E64"/>
    <w:rsid w:val="00BC2BAD"/>
    <w:rsid w:val="00BC4A51"/>
    <w:rsid w:val="00BC5BA8"/>
    <w:rsid w:val="00BC6DF2"/>
    <w:rsid w:val="00BD0DCA"/>
    <w:rsid w:val="00BD18E0"/>
    <w:rsid w:val="00BD357A"/>
    <w:rsid w:val="00BD5166"/>
    <w:rsid w:val="00BE46A0"/>
    <w:rsid w:val="00BE5FCA"/>
    <w:rsid w:val="00BE6ADF"/>
    <w:rsid w:val="00BE7041"/>
    <w:rsid w:val="00BF3940"/>
    <w:rsid w:val="00BF50B8"/>
    <w:rsid w:val="00BF6BC3"/>
    <w:rsid w:val="00C021EE"/>
    <w:rsid w:val="00C02DFC"/>
    <w:rsid w:val="00C06119"/>
    <w:rsid w:val="00C0704E"/>
    <w:rsid w:val="00C11B60"/>
    <w:rsid w:val="00C121A6"/>
    <w:rsid w:val="00C123A3"/>
    <w:rsid w:val="00C128C8"/>
    <w:rsid w:val="00C13D16"/>
    <w:rsid w:val="00C25B2F"/>
    <w:rsid w:val="00C25DFA"/>
    <w:rsid w:val="00C27E87"/>
    <w:rsid w:val="00C30F9E"/>
    <w:rsid w:val="00C334C8"/>
    <w:rsid w:val="00C33CBF"/>
    <w:rsid w:val="00C358DB"/>
    <w:rsid w:val="00C3591B"/>
    <w:rsid w:val="00C3699C"/>
    <w:rsid w:val="00C36BDC"/>
    <w:rsid w:val="00C414E7"/>
    <w:rsid w:val="00C41551"/>
    <w:rsid w:val="00C436B5"/>
    <w:rsid w:val="00C4491A"/>
    <w:rsid w:val="00C569F6"/>
    <w:rsid w:val="00C618D7"/>
    <w:rsid w:val="00C61DD9"/>
    <w:rsid w:val="00C62F2F"/>
    <w:rsid w:val="00C63351"/>
    <w:rsid w:val="00C63E9B"/>
    <w:rsid w:val="00C642A1"/>
    <w:rsid w:val="00C65CCF"/>
    <w:rsid w:val="00C66211"/>
    <w:rsid w:val="00C66860"/>
    <w:rsid w:val="00C735C1"/>
    <w:rsid w:val="00C758B9"/>
    <w:rsid w:val="00C765CE"/>
    <w:rsid w:val="00C802C7"/>
    <w:rsid w:val="00C82F75"/>
    <w:rsid w:val="00C85449"/>
    <w:rsid w:val="00C86635"/>
    <w:rsid w:val="00C95650"/>
    <w:rsid w:val="00C95750"/>
    <w:rsid w:val="00C95E19"/>
    <w:rsid w:val="00C961E2"/>
    <w:rsid w:val="00C9D3FB"/>
    <w:rsid w:val="00CA0D69"/>
    <w:rsid w:val="00CA1127"/>
    <w:rsid w:val="00CA3272"/>
    <w:rsid w:val="00CA4531"/>
    <w:rsid w:val="00CA4A9A"/>
    <w:rsid w:val="00CA574F"/>
    <w:rsid w:val="00CA6FFC"/>
    <w:rsid w:val="00CB20F3"/>
    <w:rsid w:val="00CB31F5"/>
    <w:rsid w:val="00CB7F76"/>
    <w:rsid w:val="00CC3F13"/>
    <w:rsid w:val="00CC70BE"/>
    <w:rsid w:val="00CC765F"/>
    <w:rsid w:val="00CD0C99"/>
    <w:rsid w:val="00CD516D"/>
    <w:rsid w:val="00CD668D"/>
    <w:rsid w:val="00CD6D55"/>
    <w:rsid w:val="00CD7F45"/>
    <w:rsid w:val="00CE289E"/>
    <w:rsid w:val="00CE2D78"/>
    <w:rsid w:val="00CE3140"/>
    <w:rsid w:val="00CE4562"/>
    <w:rsid w:val="00CE4A88"/>
    <w:rsid w:val="00CE5D75"/>
    <w:rsid w:val="00D005AB"/>
    <w:rsid w:val="00D01670"/>
    <w:rsid w:val="00D03F0B"/>
    <w:rsid w:val="00D04F12"/>
    <w:rsid w:val="00D06652"/>
    <w:rsid w:val="00D10B55"/>
    <w:rsid w:val="00D129FF"/>
    <w:rsid w:val="00D14FE3"/>
    <w:rsid w:val="00D20ACD"/>
    <w:rsid w:val="00D224B2"/>
    <w:rsid w:val="00D269FD"/>
    <w:rsid w:val="00D34913"/>
    <w:rsid w:val="00D349AF"/>
    <w:rsid w:val="00D41567"/>
    <w:rsid w:val="00D45C56"/>
    <w:rsid w:val="00D474E3"/>
    <w:rsid w:val="00D52A71"/>
    <w:rsid w:val="00D565EF"/>
    <w:rsid w:val="00D60066"/>
    <w:rsid w:val="00D62EBE"/>
    <w:rsid w:val="00D6541E"/>
    <w:rsid w:val="00D67113"/>
    <w:rsid w:val="00D673F4"/>
    <w:rsid w:val="00D74694"/>
    <w:rsid w:val="00D814D7"/>
    <w:rsid w:val="00D81552"/>
    <w:rsid w:val="00D81F9C"/>
    <w:rsid w:val="00D83F3B"/>
    <w:rsid w:val="00D8444C"/>
    <w:rsid w:val="00D84764"/>
    <w:rsid w:val="00D8491D"/>
    <w:rsid w:val="00D84935"/>
    <w:rsid w:val="00D87B18"/>
    <w:rsid w:val="00D87E82"/>
    <w:rsid w:val="00D90296"/>
    <w:rsid w:val="00D92F9A"/>
    <w:rsid w:val="00D95CD0"/>
    <w:rsid w:val="00D96D21"/>
    <w:rsid w:val="00DA0B3E"/>
    <w:rsid w:val="00DA49E7"/>
    <w:rsid w:val="00DA563C"/>
    <w:rsid w:val="00DA5648"/>
    <w:rsid w:val="00DB2024"/>
    <w:rsid w:val="00DB39DE"/>
    <w:rsid w:val="00DB5562"/>
    <w:rsid w:val="00DB5AC2"/>
    <w:rsid w:val="00DC02A9"/>
    <w:rsid w:val="00DC24F6"/>
    <w:rsid w:val="00DC47AA"/>
    <w:rsid w:val="00DC4CB6"/>
    <w:rsid w:val="00DD175F"/>
    <w:rsid w:val="00DD1E96"/>
    <w:rsid w:val="00DD3DD2"/>
    <w:rsid w:val="00DD77BA"/>
    <w:rsid w:val="00DE2A9E"/>
    <w:rsid w:val="00DE348C"/>
    <w:rsid w:val="00DE35DF"/>
    <w:rsid w:val="00DE4AA5"/>
    <w:rsid w:val="00DE5097"/>
    <w:rsid w:val="00DE7057"/>
    <w:rsid w:val="00DF0566"/>
    <w:rsid w:val="00DF226F"/>
    <w:rsid w:val="00DF3325"/>
    <w:rsid w:val="00DF51B6"/>
    <w:rsid w:val="00DF5D4A"/>
    <w:rsid w:val="00DF7506"/>
    <w:rsid w:val="00E00E1B"/>
    <w:rsid w:val="00E04811"/>
    <w:rsid w:val="00E050B6"/>
    <w:rsid w:val="00E12AF7"/>
    <w:rsid w:val="00E133D1"/>
    <w:rsid w:val="00E13C73"/>
    <w:rsid w:val="00E168A7"/>
    <w:rsid w:val="00E272A2"/>
    <w:rsid w:val="00E30459"/>
    <w:rsid w:val="00E36940"/>
    <w:rsid w:val="00E37C8A"/>
    <w:rsid w:val="00E40419"/>
    <w:rsid w:val="00E40992"/>
    <w:rsid w:val="00E40E75"/>
    <w:rsid w:val="00E41B28"/>
    <w:rsid w:val="00E44337"/>
    <w:rsid w:val="00E45799"/>
    <w:rsid w:val="00E46A36"/>
    <w:rsid w:val="00E47F01"/>
    <w:rsid w:val="00E507AB"/>
    <w:rsid w:val="00E51C2D"/>
    <w:rsid w:val="00E54664"/>
    <w:rsid w:val="00E6040C"/>
    <w:rsid w:val="00E61952"/>
    <w:rsid w:val="00E61D52"/>
    <w:rsid w:val="00E63208"/>
    <w:rsid w:val="00E633B5"/>
    <w:rsid w:val="00E665AB"/>
    <w:rsid w:val="00E726E1"/>
    <w:rsid w:val="00E73930"/>
    <w:rsid w:val="00E74627"/>
    <w:rsid w:val="00E747C6"/>
    <w:rsid w:val="00E81625"/>
    <w:rsid w:val="00E828F6"/>
    <w:rsid w:val="00E85DF8"/>
    <w:rsid w:val="00E86BBE"/>
    <w:rsid w:val="00E92E9A"/>
    <w:rsid w:val="00E95340"/>
    <w:rsid w:val="00E9670B"/>
    <w:rsid w:val="00EA4286"/>
    <w:rsid w:val="00EA6D20"/>
    <w:rsid w:val="00EA6E71"/>
    <w:rsid w:val="00EA7128"/>
    <w:rsid w:val="00EA7DCE"/>
    <w:rsid w:val="00EB1929"/>
    <w:rsid w:val="00EB2E60"/>
    <w:rsid w:val="00EB36A9"/>
    <w:rsid w:val="00EB3F41"/>
    <w:rsid w:val="00EC52A8"/>
    <w:rsid w:val="00EC534E"/>
    <w:rsid w:val="00EC70B5"/>
    <w:rsid w:val="00ED24E9"/>
    <w:rsid w:val="00ED6164"/>
    <w:rsid w:val="00ED6AD1"/>
    <w:rsid w:val="00EE1E36"/>
    <w:rsid w:val="00EE2B9E"/>
    <w:rsid w:val="00EE3096"/>
    <w:rsid w:val="00EE6C03"/>
    <w:rsid w:val="00EF2CC0"/>
    <w:rsid w:val="00EF3B9D"/>
    <w:rsid w:val="00EF5485"/>
    <w:rsid w:val="00EF71A9"/>
    <w:rsid w:val="00EF74A3"/>
    <w:rsid w:val="00F03BA9"/>
    <w:rsid w:val="00F10201"/>
    <w:rsid w:val="00F116F6"/>
    <w:rsid w:val="00F16EFA"/>
    <w:rsid w:val="00F21B22"/>
    <w:rsid w:val="00F23FE3"/>
    <w:rsid w:val="00F24D76"/>
    <w:rsid w:val="00F263D1"/>
    <w:rsid w:val="00F3239D"/>
    <w:rsid w:val="00F40656"/>
    <w:rsid w:val="00F42778"/>
    <w:rsid w:val="00F43328"/>
    <w:rsid w:val="00F45B22"/>
    <w:rsid w:val="00F52E0D"/>
    <w:rsid w:val="00F55A05"/>
    <w:rsid w:val="00F575CD"/>
    <w:rsid w:val="00F60321"/>
    <w:rsid w:val="00F61B9D"/>
    <w:rsid w:val="00F66F6C"/>
    <w:rsid w:val="00F70202"/>
    <w:rsid w:val="00F70BC6"/>
    <w:rsid w:val="00F70FF3"/>
    <w:rsid w:val="00F71B20"/>
    <w:rsid w:val="00F7357E"/>
    <w:rsid w:val="00F73A52"/>
    <w:rsid w:val="00F73DED"/>
    <w:rsid w:val="00F75885"/>
    <w:rsid w:val="00F80C12"/>
    <w:rsid w:val="00F813CE"/>
    <w:rsid w:val="00F83C19"/>
    <w:rsid w:val="00F86FCB"/>
    <w:rsid w:val="00F870C6"/>
    <w:rsid w:val="00FA0E6A"/>
    <w:rsid w:val="00FA379A"/>
    <w:rsid w:val="00FA4344"/>
    <w:rsid w:val="00FA7EA8"/>
    <w:rsid w:val="00FC6FE1"/>
    <w:rsid w:val="00FD2B8D"/>
    <w:rsid w:val="00FE2F97"/>
    <w:rsid w:val="00FE6797"/>
    <w:rsid w:val="00FE7B33"/>
    <w:rsid w:val="00FF269E"/>
    <w:rsid w:val="00FF3788"/>
    <w:rsid w:val="00FF76C0"/>
    <w:rsid w:val="019BEA8E"/>
    <w:rsid w:val="029462F0"/>
    <w:rsid w:val="035BE0BE"/>
    <w:rsid w:val="0389B8EF"/>
    <w:rsid w:val="03A59791"/>
    <w:rsid w:val="04E73838"/>
    <w:rsid w:val="04E78D39"/>
    <w:rsid w:val="051A2EBE"/>
    <w:rsid w:val="053B5D41"/>
    <w:rsid w:val="059D451E"/>
    <w:rsid w:val="061FB5B0"/>
    <w:rsid w:val="067CFDEE"/>
    <w:rsid w:val="06B2D219"/>
    <w:rsid w:val="06C46357"/>
    <w:rsid w:val="0739157F"/>
    <w:rsid w:val="079DC2D6"/>
    <w:rsid w:val="07BE30CC"/>
    <w:rsid w:val="0873A107"/>
    <w:rsid w:val="08D4E5E0"/>
    <w:rsid w:val="0A703E81"/>
    <w:rsid w:val="0A70B641"/>
    <w:rsid w:val="0AF326D3"/>
    <w:rsid w:val="0BC81BB0"/>
    <w:rsid w:val="0BFA031A"/>
    <w:rsid w:val="0C0C86A2"/>
    <w:rsid w:val="0C7FE5AA"/>
    <w:rsid w:val="0D16DDE4"/>
    <w:rsid w:val="0D7826C1"/>
    <w:rsid w:val="0DDBAD50"/>
    <w:rsid w:val="0E01372D"/>
    <w:rsid w:val="0E1B0317"/>
    <w:rsid w:val="0E24C730"/>
    <w:rsid w:val="0EB56C6C"/>
    <w:rsid w:val="0EE9428E"/>
    <w:rsid w:val="10E587FB"/>
    <w:rsid w:val="1150F5D5"/>
    <w:rsid w:val="119F782B"/>
    <w:rsid w:val="11AA604C"/>
    <w:rsid w:val="11B36BBE"/>
    <w:rsid w:val="1231882E"/>
    <w:rsid w:val="127BC826"/>
    <w:rsid w:val="134F9DA6"/>
    <w:rsid w:val="13BB2E5B"/>
    <w:rsid w:val="13F87E05"/>
    <w:rsid w:val="154FD8F2"/>
    <w:rsid w:val="15C1A975"/>
    <w:rsid w:val="15DC917C"/>
    <w:rsid w:val="15F06CDD"/>
    <w:rsid w:val="1739E32E"/>
    <w:rsid w:val="18CD613A"/>
    <w:rsid w:val="19A5BEDA"/>
    <w:rsid w:val="1A225F6E"/>
    <w:rsid w:val="1AB8F333"/>
    <w:rsid w:val="1B6174A1"/>
    <w:rsid w:val="1B87F36A"/>
    <w:rsid w:val="1BAA1FC6"/>
    <w:rsid w:val="1C338B34"/>
    <w:rsid w:val="1CB13E15"/>
    <w:rsid w:val="1CC79D93"/>
    <w:rsid w:val="1CFFB0E6"/>
    <w:rsid w:val="1D6694D1"/>
    <w:rsid w:val="1D7384CF"/>
    <w:rsid w:val="1D89CC67"/>
    <w:rsid w:val="1F8871B2"/>
    <w:rsid w:val="1F97A3F2"/>
    <w:rsid w:val="1FD4DF71"/>
    <w:rsid w:val="2092C376"/>
    <w:rsid w:val="20B75656"/>
    <w:rsid w:val="22151814"/>
    <w:rsid w:val="225326B7"/>
    <w:rsid w:val="22B0F253"/>
    <w:rsid w:val="22BC029A"/>
    <w:rsid w:val="23549B1A"/>
    <w:rsid w:val="23E7EA5A"/>
    <w:rsid w:val="23FD45F9"/>
    <w:rsid w:val="23FE0B1B"/>
    <w:rsid w:val="24C5EB03"/>
    <w:rsid w:val="2612C892"/>
    <w:rsid w:val="2619F3F6"/>
    <w:rsid w:val="26278666"/>
    <w:rsid w:val="272E8560"/>
    <w:rsid w:val="2765568A"/>
    <w:rsid w:val="2776CEE3"/>
    <w:rsid w:val="27DD17DB"/>
    <w:rsid w:val="2847E52F"/>
    <w:rsid w:val="286BBE33"/>
    <w:rsid w:val="2897C7BF"/>
    <w:rsid w:val="28BA4089"/>
    <w:rsid w:val="29303991"/>
    <w:rsid w:val="29A5FB5C"/>
    <w:rsid w:val="2A00265D"/>
    <w:rsid w:val="2A3B866D"/>
    <w:rsid w:val="2AF6F8BB"/>
    <w:rsid w:val="2B273354"/>
    <w:rsid w:val="2B5BCCD7"/>
    <w:rsid w:val="2B616566"/>
    <w:rsid w:val="2B64912E"/>
    <w:rsid w:val="2C01F683"/>
    <w:rsid w:val="2C787C1B"/>
    <w:rsid w:val="2C9878C6"/>
    <w:rsid w:val="2D4A490A"/>
    <w:rsid w:val="2D934600"/>
    <w:rsid w:val="2E944B63"/>
    <w:rsid w:val="2F399745"/>
    <w:rsid w:val="2F45D1DB"/>
    <w:rsid w:val="302AFC58"/>
    <w:rsid w:val="3039CEB7"/>
    <w:rsid w:val="3077FA3B"/>
    <w:rsid w:val="308543EF"/>
    <w:rsid w:val="30DCE160"/>
    <w:rsid w:val="3148A8AD"/>
    <w:rsid w:val="31A67D11"/>
    <w:rsid w:val="324D0592"/>
    <w:rsid w:val="32713807"/>
    <w:rsid w:val="32E7D898"/>
    <w:rsid w:val="3315C1CF"/>
    <w:rsid w:val="3367BC86"/>
    <w:rsid w:val="33791EFF"/>
    <w:rsid w:val="339316FD"/>
    <w:rsid w:val="34576270"/>
    <w:rsid w:val="346AB620"/>
    <w:rsid w:val="34F75637"/>
    <w:rsid w:val="35038CE7"/>
    <w:rsid w:val="37A986CB"/>
    <w:rsid w:val="37B139D5"/>
    <w:rsid w:val="383B2DA9"/>
    <w:rsid w:val="3938EC67"/>
    <w:rsid w:val="39FBB3EB"/>
    <w:rsid w:val="3A0699DB"/>
    <w:rsid w:val="3A564674"/>
    <w:rsid w:val="3ABB4B93"/>
    <w:rsid w:val="3B788F39"/>
    <w:rsid w:val="3B7F4A32"/>
    <w:rsid w:val="3B95A9BB"/>
    <w:rsid w:val="3CB65A8D"/>
    <w:rsid w:val="3D2D8CBD"/>
    <w:rsid w:val="3D317A1C"/>
    <w:rsid w:val="3D781E8E"/>
    <w:rsid w:val="3D929B77"/>
    <w:rsid w:val="3DF2EC55"/>
    <w:rsid w:val="3E26E3BD"/>
    <w:rsid w:val="3EB31B57"/>
    <w:rsid w:val="40877865"/>
    <w:rsid w:val="410AB7AF"/>
    <w:rsid w:val="412A8D17"/>
    <w:rsid w:val="41BC1C7C"/>
    <w:rsid w:val="41F562E5"/>
    <w:rsid w:val="427B1263"/>
    <w:rsid w:val="4336689D"/>
    <w:rsid w:val="43404F9F"/>
    <w:rsid w:val="43851AAF"/>
    <w:rsid w:val="43A0BBA0"/>
    <w:rsid w:val="43BFEF72"/>
    <w:rsid w:val="43C8FF04"/>
    <w:rsid w:val="43EF7DBE"/>
    <w:rsid w:val="441B509E"/>
    <w:rsid w:val="442E8DEA"/>
    <w:rsid w:val="4517C9FF"/>
    <w:rsid w:val="45219E37"/>
    <w:rsid w:val="45532EB5"/>
    <w:rsid w:val="4561907A"/>
    <w:rsid w:val="45FDFE3A"/>
    <w:rsid w:val="4642A807"/>
    <w:rsid w:val="46BD6E98"/>
    <w:rsid w:val="47B5B063"/>
    <w:rsid w:val="48BD6613"/>
    <w:rsid w:val="495324A1"/>
    <w:rsid w:val="49DDC6F8"/>
    <w:rsid w:val="4A0AC499"/>
    <w:rsid w:val="4AD16F5D"/>
    <w:rsid w:val="4AE1F734"/>
    <w:rsid w:val="4B7297F2"/>
    <w:rsid w:val="4B90DFBB"/>
    <w:rsid w:val="4BB53FEC"/>
    <w:rsid w:val="4BC88A8A"/>
    <w:rsid w:val="4D2DE50B"/>
    <w:rsid w:val="4D3D29A5"/>
    <w:rsid w:val="4D5D9DA8"/>
    <w:rsid w:val="4DA42046"/>
    <w:rsid w:val="4E09101F"/>
    <w:rsid w:val="4ED4392A"/>
    <w:rsid w:val="4FA4E080"/>
    <w:rsid w:val="4FB5129B"/>
    <w:rsid w:val="4FB5FECD"/>
    <w:rsid w:val="4FCDF0A8"/>
    <w:rsid w:val="4FF22713"/>
    <w:rsid w:val="4FF35F42"/>
    <w:rsid w:val="5076F713"/>
    <w:rsid w:val="50DA7334"/>
    <w:rsid w:val="511E02A2"/>
    <w:rsid w:val="5131DE82"/>
    <w:rsid w:val="5140B0E1"/>
    <w:rsid w:val="51489E67"/>
    <w:rsid w:val="51759D0D"/>
    <w:rsid w:val="51AB5B94"/>
    <w:rsid w:val="51C01549"/>
    <w:rsid w:val="5212C774"/>
    <w:rsid w:val="5250A8D0"/>
    <w:rsid w:val="52AC10A3"/>
    <w:rsid w:val="52AF2D13"/>
    <w:rsid w:val="52CDAEE3"/>
    <w:rsid w:val="52EEAE01"/>
    <w:rsid w:val="52FA92F9"/>
    <w:rsid w:val="541213F6"/>
    <w:rsid w:val="544D3248"/>
    <w:rsid w:val="54803F29"/>
    <w:rsid w:val="54FAC235"/>
    <w:rsid w:val="5504D908"/>
    <w:rsid w:val="553ACF8E"/>
    <w:rsid w:val="55A8D328"/>
    <w:rsid w:val="55ADE457"/>
    <w:rsid w:val="55C9B7F9"/>
    <w:rsid w:val="563E0F52"/>
    <w:rsid w:val="565C716A"/>
    <w:rsid w:val="567B5EFC"/>
    <w:rsid w:val="569F0EC8"/>
    <w:rsid w:val="56AAF3C0"/>
    <w:rsid w:val="56CF8405"/>
    <w:rsid w:val="5749B4B8"/>
    <w:rsid w:val="5759B062"/>
    <w:rsid w:val="575F19A8"/>
    <w:rsid w:val="57B7DFEB"/>
    <w:rsid w:val="58FD9B7A"/>
    <w:rsid w:val="5953B04C"/>
    <w:rsid w:val="59554465"/>
    <w:rsid w:val="59C3BF96"/>
    <w:rsid w:val="5AE0AE4E"/>
    <w:rsid w:val="5AF08F4D"/>
    <w:rsid w:val="5C261CA0"/>
    <w:rsid w:val="5C70808B"/>
    <w:rsid w:val="5C75B44D"/>
    <w:rsid w:val="5C7C7EAF"/>
    <w:rsid w:val="5C802349"/>
    <w:rsid w:val="5C8B510E"/>
    <w:rsid w:val="5CA507BD"/>
    <w:rsid w:val="5DBD79BC"/>
    <w:rsid w:val="5EA1A47B"/>
    <w:rsid w:val="5EA49A03"/>
    <w:rsid w:val="5ECD9497"/>
    <w:rsid w:val="5F524B45"/>
    <w:rsid w:val="5F7EC188"/>
    <w:rsid w:val="60637BD2"/>
    <w:rsid w:val="6086E2DA"/>
    <w:rsid w:val="6160E7CB"/>
    <w:rsid w:val="61E132C3"/>
    <w:rsid w:val="61E6D588"/>
    <w:rsid w:val="61F9C33C"/>
    <w:rsid w:val="621B00E7"/>
    <w:rsid w:val="62F2A50C"/>
    <w:rsid w:val="63D60E17"/>
    <w:rsid w:val="649D0B25"/>
    <w:rsid w:val="64A035D3"/>
    <w:rsid w:val="6510E5FF"/>
    <w:rsid w:val="653CBD95"/>
    <w:rsid w:val="655A3DA4"/>
    <w:rsid w:val="662A45CE"/>
    <w:rsid w:val="66B4A3E6"/>
    <w:rsid w:val="6744B77F"/>
    <w:rsid w:val="675D859E"/>
    <w:rsid w:val="67B08781"/>
    <w:rsid w:val="68D63371"/>
    <w:rsid w:val="693A52EF"/>
    <w:rsid w:val="69E45722"/>
    <w:rsid w:val="6A00B208"/>
    <w:rsid w:val="6A36DB88"/>
    <w:rsid w:val="6A6E9B6A"/>
    <w:rsid w:val="6B05A477"/>
    <w:rsid w:val="6B316D75"/>
    <w:rsid w:val="6B82965A"/>
    <w:rsid w:val="6BD7BB0A"/>
    <w:rsid w:val="6C800103"/>
    <w:rsid w:val="6CE22EE7"/>
    <w:rsid w:val="6D654F89"/>
    <w:rsid w:val="6DA60E90"/>
    <w:rsid w:val="6F011FEA"/>
    <w:rsid w:val="7020C376"/>
    <w:rsid w:val="70F67B49"/>
    <w:rsid w:val="71561A51"/>
    <w:rsid w:val="71BDBB67"/>
    <w:rsid w:val="7237FC2E"/>
    <w:rsid w:val="72924BAA"/>
    <w:rsid w:val="730824E6"/>
    <w:rsid w:val="73B6DE06"/>
    <w:rsid w:val="74966692"/>
    <w:rsid w:val="752D3897"/>
    <w:rsid w:val="752EF74F"/>
    <w:rsid w:val="754E0722"/>
    <w:rsid w:val="755356AD"/>
    <w:rsid w:val="75D218D5"/>
    <w:rsid w:val="760CB913"/>
    <w:rsid w:val="762A1779"/>
    <w:rsid w:val="765E55FD"/>
    <w:rsid w:val="76922D50"/>
    <w:rsid w:val="76CAC7B0"/>
    <w:rsid w:val="7709FED1"/>
    <w:rsid w:val="7838AF67"/>
    <w:rsid w:val="78669811"/>
    <w:rsid w:val="787F382E"/>
    <w:rsid w:val="78AFEFB6"/>
    <w:rsid w:val="7908A6A2"/>
    <w:rsid w:val="794459D5"/>
    <w:rsid w:val="79E11DB2"/>
    <w:rsid w:val="79F454C9"/>
    <w:rsid w:val="7AC23B9F"/>
    <w:rsid w:val="7AE738AB"/>
    <w:rsid w:val="7B2AD63A"/>
    <w:rsid w:val="7B3094A2"/>
    <w:rsid w:val="7B90252A"/>
    <w:rsid w:val="7B9E38D3"/>
    <w:rsid w:val="7BCF1BC7"/>
    <w:rsid w:val="7BE5AECD"/>
    <w:rsid w:val="7BE79078"/>
    <w:rsid w:val="7C149D4A"/>
    <w:rsid w:val="7C508327"/>
    <w:rsid w:val="7C6A5F01"/>
    <w:rsid w:val="7C78D369"/>
    <w:rsid w:val="7D3A0934"/>
    <w:rsid w:val="7D8360D9"/>
    <w:rsid w:val="7DF9BF20"/>
    <w:rsid w:val="7E6C1D32"/>
    <w:rsid w:val="7E895AE1"/>
    <w:rsid w:val="7EAF9DE4"/>
    <w:rsid w:val="7EAFEDEC"/>
    <w:rsid w:val="7F6DB0CA"/>
    <w:rsid w:val="7FE536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C10A"/>
  <w15:docId w15:val="{1F899857-5F98-44E0-AF56-FE392C46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4"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84"/>
  </w:style>
  <w:style w:type="paragraph" w:styleId="Overskrift1">
    <w:name w:val="heading 1"/>
    <w:basedOn w:val="Normal"/>
    <w:next w:val="Normal"/>
    <w:link w:val="Overskrift1Tegn"/>
    <w:uiPriority w:val="9"/>
    <w:qFormat/>
    <w:rsid w:val="0026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61F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F6436"/>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F6436"/>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3F643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61F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61F54"/>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iPriority w:val="99"/>
    <w:unhideWhenUsed/>
    <w:rsid w:val="00261F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1F54"/>
  </w:style>
  <w:style w:type="paragraph" w:styleId="Bunntekst">
    <w:name w:val="footer"/>
    <w:basedOn w:val="Normal"/>
    <w:link w:val="BunntekstTegn"/>
    <w:uiPriority w:val="99"/>
    <w:unhideWhenUsed/>
    <w:rsid w:val="00261F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1F54"/>
  </w:style>
  <w:style w:type="table" w:customStyle="1" w:styleId="Tabellrutenett11">
    <w:name w:val="Tabellrutenett11"/>
    <w:basedOn w:val="Vanligtabell"/>
    <w:next w:val="Tabellrutenett"/>
    <w:rsid w:val="00261F5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26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261F5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261F54"/>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D84935"/>
    <w:pPr>
      <w:ind w:left="720"/>
      <w:contextualSpacing/>
    </w:pPr>
  </w:style>
  <w:style w:type="character" w:customStyle="1" w:styleId="Overskrift3Tegn">
    <w:name w:val="Overskrift 3 Tegn"/>
    <w:basedOn w:val="Standardskriftforavsnitt"/>
    <w:link w:val="Overskrift3"/>
    <w:uiPriority w:val="9"/>
    <w:rsid w:val="003F6436"/>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3F643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3F6436"/>
    <w:rPr>
      <w:rFonts w:asciiTheme="majorHAnsi" w:eastAsiaTheme="majorEastAsia" w:hAnsiTheme="majorHAnsi" w:cstheme="majorBidi"/>
      <w:color w:val="243F60" w:themeColor="accent1" w:themeShade="7F"/>
    </w:rPr>
  </w:style>
  <w:style w:type="character" w:styleId="Hyperkobling">
    <w:name w:val="Hyperlink"/>
    <w:basedOn w:val="Standardskriftforavsnitt"/>
    <w:uiPriority w:val="99"/>
    <w:unhideWhenUsed/>
    <w:rsid w:val="00B63A91"/>
    <w:rPr>
      <w:color w:val="0000FF" w:themeColor="hyperlink"/>
      <w:u w:val="single"/>
    </w:rPr>
  </w:style>
  <w:style w:type="paragraph" w:styleId="Overskriftforinnholdsfortegnelse">
    <w:name w:val="TOC Heading"/>
    <w:basedOn w:val="Overskrift1"/>
    <w:next w:val="Normal"/>
    <w:uiPriority w:val="39"/>
    <w:semiHidden/>
    <w:unhideWhenUsed/>
    <w:qFormat/>
    <w:rsid w:val="00886FC6"/>
    <w:pPr>
      <w:outlineLvl w:val="9"/>
    </w:pPr>
    <w:rPr>
      <w:lang w:eastAsia="nb-NO"/>
    </w:rPr>
  </w:style>
  <w:style w:type="paragraph" w:styleId="INNH1">
    <w:name w:val="toc 1"/>
    <w:basedOn w:val="Normal"/>
    <w:next w:val="Normal"/>
    <w:autoRedefine/>
    <w:uiPriority w:val="39"/>
    <w:unhideWhenUsed/>
    <w:rsid w:val="000433FF"/>
    <w:pPr>
      <w:tabs>
        <w:tab w:val="right" w:leader="dot" w:pos="15388"/>
      </w:tabs>
      <w:spacing w:after="100"/>
    </w:pPr>
  </w:style>
  <w:style w:type="paragraph" w:styleId="INNH2">
    <w:name w:val="toc 2"/>
    <w:basedOn w:val="Normal"/>
    <w:next w:val="Normal"/>
    <w:autoRedefine/>
    <w:uiPriority w:val="39"/>
    <w:unhideWhenUsed/>
    <w:rsid w:val="00886FC6"/>
    <w:pPr>
      <w:spacing w:after="100"/>
      <w:ind w:left="220"/>
    </w:pPr>
  </w:style>
  <w:style w:type="paragraph" w:styleId="Bobletekst">
    <w:name w:val="Balloon Text"/>
    <w:basedOn w:val="Normal"/>
    <w:link w:val="BobletekstTegn"/>
    <w:uiPriority w:val="99"/>
    <w:semiHidden/>
    <w:unhideWhenUsed/>
    <w:rsid w:val="00886FC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86FC6"/>
    <w:rPr>
      <w:rFonts w:ascii="Tahoma" w:hAnsi="Tahoma" w:cs="Tahoma"/>
      <w:sz w:val="16"/>
      <w:szCs w:val="16"/>
    </w:rPr>
  </w:style>
  <w:style w:type="character" w:styleId="Fulgthyperkobling">
    <w:name w:val="FollowedHyperlink"/>
    <w:basedOn w:val="Standardskriftforavsnitt"/>
    <w:uiPriority w:val="99"/>
    <w:semiHidden/>
    <w:unhideWhenUsed/>
    <w:rsid w:val="00884343"/>
    <w:rPr>
      <w:color w:val="800080" w:themeColor="followedHyperlink"/>
      <w:u w:val="single"/>
    </w:rPr>
  </w:style>
  <w:style w:type="paragraph" w:styleId="Fotnotetekst">
    <w:name w:val="footnote text"/>
    <w:basedOn w:val="Normal"/>
    <w:link w:val="FotnotetekstTegn"/>
    <w:uiPriority w:val="99"/>
    <w:semiHidden/>
    <w:unhideWhenUsed/>
    <w:rsid w:val="002F745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F745B"/>
    <w:rPr>
      <w:sz w:val="20"/>
      <w:szCs w:val="20"/>
    </w:rPr>
  </w:style>
  <w:style w:type="character" w:styleId="Fotnotereferanse">
    <w:name w:val="footnote reference"/>
    <w:basedOn w:val="Standardskriftforavsnitt"/>
    <w:uiPriority w:val="99"/>
    <w:semiHidden/>
    <w:unhideWhenUsed/>
    <w:rsid w:val="002F745B"/>
    <w:rPr>
      <w:vertAlign w:val="superscript"/>
    </w:rPr>
  </w:style>
  <w:style w:type="character" w:customStyle="1" w:styleId="Ulstomtale1">
    <w:name w:val="Uløst omtale1"/>
    <w:basedOn w:val="Standardskriftforavsnitt"/>
    <w:uiPriority w:val="99"/>
    <w:semiHidden/>
    <w:unhideWhenUsed/>
    <w:rsid w:val="00CE3140"/>
    <w:rPr>
      <w:color w:val="808080"/>
      <w:shd w:val="clear" w:color="auto" w:fill="E6E6E6"/>
    </w:rPr>
  </w:style>
  <w:style w:type="character" w:styleId="Merknadsreferanse">
    <w:name w:val="annotation reference"/>
    <w:basedOn w:val="Standardskriftforavsnitt"/>
    <w:uiPriority w:val="99"/>
    <w:semiHidden/>
    <w:unhideWhenUsed/>
    <w:rsid w:val="006D4116"/>
    <w:rPr>
      <w:sz w:val="16"/>
      <w:szCs w:val="16"/>
    </w:rPr>
  </w:style>
  <w:style w:type="table" w:customStyle="1" w:styleId="Rutenettabell1lysuthevingsfarge11">
    <w:name w:val="Rutenettabell 1 lys – uthevingsfarge 11"/>
    <w:basedOn w:val="Vanligtabell"/>
    <w:uiPriority w:val="46"/>
    <w:rsid w:val="00341B8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utenettabell1lys1">
    <w:name w:val="Rutenettabell 1 lys1"/>
    <w:basedOn w:val="Vanligtabell"/>
    <w:uiPriority w:val="46"/>
    <w:rsid w:val="006B0B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Merknadstekst">
    <w:name w:val="annotation text"/>
    <w:basedOn w:val="Normal"/>
    <w:link w:val="MerknadstekstTegn"/>
    <w:uiPriority w:val="99"/>
    <w:unhideWhenUsed/>
    <w:rsid w:val="00911547"/>
    <w:pPr>
      <w:spacing w:line="240" w:lineRule="auto"/>
    </w:pPr>
    <w:rPr>
      <w:sz w:val="20"/>
      <w:szCs w:val="20"/>
    </w:rPr>
  </w:style>
  <w:style w:type="character" w:customStyle="1" w:styleId="MerknadstekstTegn">
    <w:name w:val="Merknadstekst Tegn"/>
    <w:basedOn w:val="Standardskriftforavsnitt"/>
    <w:link w:val="Merknadstekst"/>
    <w:uiPriority w:val="99"/>
    <w:rsid w:val="00911547"/>
    <w:rPr>
      <w:sz w:val="20"/>
      <w:szCs w:val="20"/>
    </w:rPr>
  </w:style>
  <w:style w:type="paragraph" w:styleId="Kommentaremne">
    <w:name w:val="annotation subject"/>
    <w:basedOn w:val="Merknadstekst"/>
    <w:next w:val="Merknadstekst"/>
    <w:link w:val="KommentaremneTegn"/>
    <w:uiPriority w:val="99"/>
    <w:semiHidden/>
    <w:unhideWhenUsed/>
    <w:rsid w:val="00911547"/>
    <w:rPr>
      <w:b/>
      <w:bCs/>
    </w:rPr>
  </w:style>
  <w:style w:type="character" w:customStyle="1" w:styleId="KommentaremneTegn">
    <w:name w:val="Kommentaremne Tegn"/>
    <w:basedOn w:val="MerknadstekstTegn"/>
    <w:link w:val="Kommentaremne"/>
    <w:uiPriority w:val="99"/>
    <w:semiHidden/>
    <w:rsid w:val="00911547"/>
    <w:rPr>
      <w:b/>
      <w:bCs/>
      <w:sz w:val="20"/>
      <w:szCs w:val="20"/>
    </w:rPr>
  </w:style>
  <w:style w:type="paragraph" w:styleId="Revisjon">
    <w:name w:val="Revision"/>
    <w:hidden/>
    <w:uiPriority w:val="99"/>
    <w:semiHidden/>
    <w:rsid w:val="00AF2D99"/>
    <w:pPr>
      <w:spacing w:after="0" w:line="240" w:lineRule="auto"/>
    </w:pPr>
  </w:style>
  <w:style w:type="character" w:styleId="Ulstomtale">
    <w:name w:val="Unresolved Mention"/>
    <w:basedOn w:val="Standardskriftforavsnitt"/>
    <w:uiPriority w:val="99"/>
    <w:semiHidden/>
    <w:unhideWhenUsed/>
    <w:rsid w:val="005A7392"/>
    <w:rPr>
      <w:color w:val="605E5C"/>
      <w:shd w:val="clear" w:color="auto" w:fill="E1DFDD"/>
    </w:rPr>
  </w:style>
  <w:style w:type="character" w:customStyle="1" w:styleId="tabchar">
    <w:name w:val="tabchar"/>
    <w:basedOn w:val="Standardskriftforavsnitt"/>
    <w:rsid w:val="003867C1"/>
  </w:style>
  <w:style w:type="character" w:customStyle="1" w:styleId="normaltextrun">
    <w:name w:val="normaltextrun"/>
    <w:basedOn w:val="Standardskriftforavsnitt"/>
    <w:rsid w:val="003867C1"/>
  </w:style>
  <w:style w:type="paragraph" w:customStyle="1" w:styleId="paragraph">
    <w:name w:val="paragraph"/>
    <w:basedOn w:val="Normal"/>
    <w:rsid w:val="00F4065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F40656"/>
  </w:style>
  <w:style w:type="paragraph" w:styleId="Nummerertliste">
    <w:name w:val="List Number"/>
    <w:basedOn w:val="Normal"/>
    <w:uiPriority w:val="49"/>
    <w:qFormat/>
    <w:rsid w:val="003124A9"/>
    <w:pPr>
      <w:numPr>
        <w:numId w:val="34"/>
      </w:numPr>
      <w:spacing w:after="240" w:line="288" w:lineRule="auto"/>
      <w:contextualSpacing/>
    </w:pPr>
    <w:rPr>
      <w:sz w:val="20"/>
      <w:szCs w:val="20"/>
    </w:rPr>
  </w:style>
  <w:style w:type="paragraph" w:styleId="Punktliste">
    <w:name w:val="List Bullet"/>
    <w:basedOn w:val="Normal"/>
    <w:uiPriority w:val="54"/>
    <w:qFormat/>
    <w:rsid w:val="00AA2E1F"/>
    <w:pPr>
      <w:numPr>
        <w:numId w:val="36"/>
      </w:numPr>
      <w:spacing w:before="120" w:after="160" w:line="288" w:lineRule="auto"/>
      <w:ind w:left="357" w:hanging="357"/>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29">
      <w:bodyDiv w:val="1"/>
      <w:marLeft w:val="0"/>
      <w:marRight w:val="0"/>
      <w:marTop w:val="0"/>
      <w:marBottom w:val="0"/>
      <w:divBdr>
        <w:top w:val="none" w:sz="0" w:space="0" w:color="auto"/>
        <w:left w:val="none" w:sz="0" w:space="0" w:color="auto"/>
        <w:bottom w:val="none" w:sz="0" w:space="0" w:color="auto"/>
        <w:right w:val="none" w:sz="0" w:space="0" w:color="auto"/>
      </w:divBdr>
      <w:divsChild>
        <w:div w:id="1500652956">
          <w:marLeft w:val="0"/>
          <w:marRight w:val="0"/>
          <w:marTop w:val="0"/>
          <w:marBottom w:val="0"/>
          <w:divBdr>
            <w:top w:val="none" w:sz="0" w:space="0" w:color="auto"/>
            <w:left w:val="none" w:sz="0" w:space="0" w:color="auto"/>
            <w:bottom w:val="none" w:sz="0" w:space="0" w:color="auto"/>
            <w:right w:val="none" w:sz="0" w:space="0" w:color="auto"/>
          </w:divBdr>
          <w:divsChild>
            <w:div w:id="414328015">
              <w:marLeft w:val="0"/>
              <w:marRight w:val="0"/>
              <w:marTop w:val="0"/>
              <w:marBottom w:val="0"/>
              <w:divBdr>
                <w:top w:val="none" w:sz="0" w:space="0" w:color="auto"/>
                <w:left w:val="none" w:sz="0" w:space="0" w:color="auto"/>
                <w:bottom w:val="none" w:sz="0" w:space="0" w:color="auto"/>
                <w:right w:val="none" w:sz="0" w:space="0" w:color="auto"/>
              </w:divBdr>
            </w:div>
            <w:div w:id="937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9933">
      <w:bodyDiv w:val="1"/>
      <w:marLeft w:val="0"/>
      <w:marRight w:val="0"/>
      <w:marTop w:val="0"/>
      <w:marBottom w:val="0"/>
      <w:divBdr>
        <w:top w:val="none" w:sz="0" w:space="0" w:color="auto"/>
        <w:left w:val="none" w:sz="0" w:space="0" w:color="auto"/>
        <w:bottom w:val="none" w:sz="0" w:space="0" w:color="auto"/>
        <w:right w:val="none" w:sz="0" w:space="0" w:color="auto"/>
      </w:divBdr>
    </w:div>
    <w:div w:id="15692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fo.no/kundesider/regnskap/rutiner-for-regnskap/avstemm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rdig xmlns="89acaa62-38b2-4afd-aef7-0ce1b4bba433">true</Ferdig>
    <Revidert2024_x003f_ xmlns="89acaa62-38b2-4afd-aef7-0ce1b4bba433">Nei</Revidert2024_x003f_>
    <Sistrevidert xmlns="89acaa62-38b2-4afd-aef7-0ce1b4bba433">Oktober 2024</Sistrevid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293250ACDDC3B41AB9DEFAB41883669" ma:contentTypeVersion="12" ma:contentTypeDescription="Opprett et nytt dokument." ma:contentTypeScope="" ma:versionID="f3d859441e28f0e7339bcf07a83eadcb">
  <xsd:schema xmlns:xsd="http://www.w3.org/2001/XMLSchema" xmlns:xs="http://www.w3.org/2001/XMLSchema" xmlns:p="http://schemas.microsoft.com/office/2006/metadata/properties" xmlns:ns2="89acaa62-38b2-4afd-aef7-0ce1b4bba433" targetNamespace="http://schemas.microsoft.com/office/2006/metadata/properties" ma:root="true" ma:fieldsID="9f9a47f17b919d2fa93b8e2476413414" ns2:_="">
    <xsd:import namespace="89acaa62-38b2-4afd-aef7-0ce1b4bba4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erdig" minOccurs="0"/>
                <xsd:element ref="ns2:Sistrevidert" minOccurs="0"/>
                <xsd:element ref="ns2:Revidert2024_x003f_"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aa62-38b2-4afd-aef7-0ce1b4bba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erdig" ma:index="12" nillable="true" ma:displayName="Ferdig" ma:default="1" ma:format="Dropdown" ma:internalName="Ferdig">
      <xsd:simpleType>
        <xsd:restriction base="dms:Boolean"/>
      </xsd:simpleType>
    </xsd:element>
    <xsd:element name="Sistrevidert" ma:index="13" nillable="true" ma:displayName="Sist revidert" ma:default="Oktober 2024" ma:format="Dropdown" ma:internalName="Sistrevidert">
      <xsd:simpleType>
        <xsd:restriction base="dms:Text">
          <xsd:maxLength value="255"/>
        </xsd:restriction>
      </xsd:simpleType>
    </xsd:element>
    <xsd:element name="Revidert2024_x003f_" ma:index="14" nillable="true" ma:displayName="Revidert 2024?" ma:default="Nei" ma:format="Dropdown" ma:internalName="Revidert2024_x003f_">
      <xsd:simpleType>
        <xsd:restriction base="dms:Choice">
          <xsd:enumeration value="Nei"/>
          <xsd:enumeration value="Ja"/>
          <xsd:enumeration value="Under arbeid"/>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C0F6D-87D4-4988-A0F4-FD9C43EAC969}">
  <ds:schemaRefs>
    <ds:schemaRef ds:uri="http://schemas.openxmlformats.org/officeDocument/2006/bibliography"/>
  </ds:schemaRefs>
</ds:datastoreItem>
</file>

<file path=customXml/itemProps2.xml><?xml version="1.0" encoding="utf-8"?>
<ds:datastoreItem xmlns:ds="http://schemas.openxmlformats.org/officeDocument/2006/customXml" ds:itemID="{E77FD690-DD2B-404A-A995-24532560F143}">
  <ds:schemaRefs>
    <ds:schemaRef ds:uri="http://schemas.microsoft.com/office/2006/metadata/properties"/>
    <ds:schemaRef ds:uri="http://schemas.microsoft.com/office/infopath/2007/PartnerControls"/>
    <ds:schemaRef ds:uri="89acaa62-38b2-4afd-aef7-0ce1b4bba433"/>
  </ds:schemaRefs>
</ds:datastoreItem>
</file>

<file path=customXml/itemProps3.xml><?xml version="1.0" encoding="utf-8"?>
<ds:datastoreItem xmlns:ds="http://schemas.openxmlformats.org/officeDocument/2006/customXml" ds:itemID="{76B5B63F-EB70-43FF-9A6D-2BCEA5E8B4C0}">
  <ds:schemaRefs>
    <ds:schemaRef ds:uri="http://schemas.microsoft.com/sharepoint/v3/contenttype/forms"/>
  </ds:schemaRefs>
</ds:datastoreItem>
</file>

<file path=customXml/itemProps4.xml><?xml version="1.0" encoding="utf-8"?>
<ds:datastoreItem xmlns:ds="http://schemas.openxmlformats.org/officeDocument/2006/customXml" ds:itemID="{F2E49E66-54A3-4C00-8730-9C44F96EC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aa62-38b2-4afd-aef7-0ce1b4bba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3162</Words>
  <Characters>16764</Characters>
  <Application>Microsoft Office Word</Application>
  <DocSecurity>4</DocSecurity>
  <Lines>139</Lines>
  <Paragraphs>39</Paragraphs>
  <ScaleCrop>false</ScaleCrop>
  <Company>Senter for statlig okonomistyring</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Lillian Engen</dc:creator>
  <cp:lastModifiedBy>Elise Margrethe Lerfald</cp:lastModifiedBy>
  <cp:revision>2</cp:revision>
  <cp:lastPrinted>2018-02-21T13:50:00Z</cp:lastPrinted>
  <dcterms:created xsi:type="dcterms:W3CDTF">2025-01-14T14:13:00Z</dcterms:created>
  <dcterms:modified xsi:type="dcterms:W3CDTF">2025-01-14T14:13:00Z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0x0101006293250ACDDC3B41AB9DEFAB41883669</vt:lpwstr>
  </property>
</Properties>
</file>